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E39B8" w14:textId="77777777" w:rsidR="000C409A" w:rsidRDefault="000C409A" w:rsidP="001E6524">
      <w:pPr>
        <w:widowControl w:val="0"/>
        <w:spacing w:after="0" w:line="240" w:lineRule="auto"/>
        <w:jc w:val="center"/>
        <w:outlineLvl w:val="1"/>
        <w:rPr>
          <w:rFonts w:ascii="Arial" w:eastAsia="Times New Roman" w:hAnsi="Arial" w:cs="Arial"/>
          <w:b/>
          <w:bCs/>
        </w:rPr>
      </w:pPr>
      <w:bookmarkStart w:id="0" w:name="_GoBack"/>
      <w:bookmarkEnd w:id="0"/>
      <w:r w:rsidRPr="000C409A">
        <w:rPr>
          <w:rFonts w:ascii="Arial" w:eastAsia="Times New Roman" w:hAnsi="Arial" w:cs="Arial"/>
          <w:b/>
          <w:bCs/>
        </w:rPr>
        <w:t>ALLEGATO A</w:t>
      </w:r>
    </w:p>
    <w:p w14:paraId="35290D9A" w14:textId="77777777" w:rsidR="000C409A" w:rsidRDefault="000C409A" w:rsidP="001E6524">
      <w:pPr>
        <w:widowControl w:val="0"/>
        <w:spacing w:after="0" w:line="240" w:lineRule="auto"/>
        <w:jc w:val="center"/>
        <w:outlineLvl w:val="1"/>
        <w:rPr>
          <w:rFonts w:ascii="Arial" w:eastAsia="Times New Roman" w:hAnsi="Arial" w:cs="Arial"/>
          <w:b/>
          <w:bCs/>
        </w:rPr>
      </w:pPr>
    </w:p>
    <w:p w14:paraId="02FBAAE9" w14:textId="77777777" w:rsidR="000C409A" w:rsidRDefault="000C409A" w:rsidP="001E6524">
      <w:pPr>
        <w:widowControl w:val="0"/>
        <w:spacing w:after="0" w:line="240" w:lineRule="auto"/>
        <w:jc w:val="center"/>
        <w:outlineLvl w:val="1"/>
        <w:rPr>
          <w:rFonts w:ascii="Arial" w:eastAsia="Times New Roman" w:hAnsi="Arial" w:cs="Arial"/>
          <w:b/>
          <w:bCs/>
          <w:highlight w:val="yellow"/>
        </w:rPr>
      </w:pPr>
      <w:r>
        <w:rPr>
          <w:rFonts w:ascii="Arial" w:eastAsia="Times New Roman" w:hAnsi="Arial" w:cs="Arial"/>
          <w:b/>
          <w:bCs/>
          <w:noProof/>
          <w:lang w:eastAsia="it-IT"/>
        </w:rPr>
        <w:drawing>
          <wp:inline distT="0" distB="0" distL="0" distR="0" wp14:anchorId="36645E3E" wp14:editId="43803FF3">
            <wp:extent cx="6120765" cy="19875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1987550"/>
                    </a:xfrm>
                    <a:prstGeom prst="rect">
                      <a:avLst/>
                    </a:prstGeom>
                    <a:noFill/>
                  </pic:spPr>
                </pic:pic>
              </a:graphicData>
            </a:graphic>
          </wp:inline>
        </w:drawing>
      </w:r>
    </w:p>
    <w:p w14:paraId="0BD85795" w14:textId="77777777" w:rsidR="000C409A" w:rsidRDefault="000C409A" w:rsidP="001E6524">
      <w:pPr>
        <w:widowControl w:val="0"/>
        <w:spacing w:after="0" w:line="240" w:lineRule="auto"/>
        <w:jc w:val="center"/>
        <w:outlineLvl w:val="1"/>
        <w:rPr>
          <w:rFonts w:ascii="Arial" w:eastAsia="Times New Roman" w:hAnsi="Arial" w:cs="Arial"/>
          <w:b/>
          <w:bCs/>
          <w:highlight w:val="yellow"/>
        </w:rPr>
      </w:pPr>
    </w:p>
    <w:p w14:paraId="05A4A5AF" w14:textId="77777777" w:rsidR="000C409A" w:rsidRDefault="000C409A" w:rsidP="001E6524">
      <w:pPr>
        <w:widowControl w:val="0"/>
        <w:spacing w:after="0" w:line="240" w:lineRule="auto"/>
        <w:jc w:val="center"/>
        <w:outlineLvl w:val="1"/>
        <w:rPr>
          <w:rFonts w:ascii="Arial" w:eastAsia="Times New Roman" w:hAnsi="Arial" w:cs="Arial"/>
          <w:b/>
          <w:bCs/>
          <w:highlight w:val="yellow"/>
        </w:rPr>
      </w:pPr>
    </w:p>
    <w:p w14:paraId="1874D7AD" w14:textId="77777777" w:rsidR="00931C8A" w:rsidRPr="00931C8A" w:rsidRDefault="00931C8A" w:rsidP="00931C8A">
      <w:pPr>
        <w:spacing w:after="0" w:line="240" w:lineRule="auto"/>
        <w:jc w:val="center"/>
        <w:rPr>
          <w:rFonts w:ascii="Arial" w:eastAsia="Times New Roman" w:hAnsi="Arial" w:cs="Arial"/>
          <w:b/>
          <w:bCs/>
          <w:kern w:val="28"/>
        </w:rPr>
      </w:pPr>
      <w:r w:rsidRPr="00931C8A">
        <w:rPr>
          <w:rFonts w:ascii="Arial" w:eastAsia="Times New Roman" w:hAnsi="Arial" w:cs="Arial"/>
          <w:b/>
          <w:bCs/>
          <w:kern w:val="28"/>
        </w:rPr>
        <w:t xml:space="preserve">PROGRAMMA OPERATIVO REGIONALE (POR) </w:t>
      </w:r>
      <w:r>
        <w:rPr>
          <w:rFonts w:ascii="Arial" w:eastAsia="Times New Roman" w:hAnsi="Arial" w:cs="Arial"/>
          <w:b/>
          <w:bCs/>
          <w:kern w:val="28"/>
        </w:rPr>
        <w:t>MARCHE FESR 2014/2020</w:t>
      </w:r>
    </w:p>
    <w:p w14:paraId="5582B967" w14:textId="07F6E596" w:rsidR="00931C8A" w:rsidRPr="00931C8A" w:rsidRDefault="00931C8A" w:rsidP="00931C8A">
      <w:pPr>
        <w:spacing w:after="0" w:line="240" w:lineRule="auto"/>
        <w:jc w:val="center"/>
        <w:rPr>
          <w:rFonts w:ascii="Arial" w:eastAsia="Times New Roman" w:hAnsi="Arial" w:cs="Arial"/>
          <w:b/>
          <w:bCs/>
          <w:kern w:val="28"/>
        </w:rPr>
      </w:pPr>
      <w:r w:rsidRPr="00931C8A">
        <w:rPr>
          <w:rFonts w:ascii="Arial" w:eastAsia="Times New Roman" w:hAnsi="Arial" w:cs="Arial"/>
          <w:b/>
          <w:bCs/>
          <w:kern w:val="28"/>
        </w:rPr>
        <w:t xml:space="preserve">ASSE </w:t>
      </w:r>
      <w:r>
        <w:rPr>
          <w:rFonts w:ascii="Arial" w:eastAsia="Times New Roman" w:hAnsi="Arial" w:cs="Arial"/>
          <w:b/>
          <w:bCs/>
          <w:kern w:val="28"/>
        </w:rPr>
        <w:t>4</w:t>
      </w:r>
      <w:r w:rsidR="000A4B1B">
        <w:rPr>
          <w:rFonts w:ascii="Arial" w:eastAsia="Times New Roman" w:hAnsi="Arial" w:cs="Arial"/>
          <w:b/>
          <w:bCs/>
          <w:kern w:val="28"/>
        </w:rPr>
        <w:t>,</w:t>
      </w:r>
      <w:r w:rsidRPr="00931C8A">
        <w:rPr>
          <w:rFonts w:ascii="Arial" w:eastAsia="Times New Roman" w:hAnsi="Arial" w:cs="Arial"/>
          <w:b/>
          <w:bCs/>
          <w:kern w:val="28"/>
        </w:rPr>
        <w:t xml:space="preserve"> AZIONE </w:t>
      </w:r>
      <w:r w:rsidR="00C21DC1">
        <w:rPr>
          <w:rFonts w:ascii="Arial" w:eastAsia="Times New Roman" w:hAnsi="Arial" w:cs="Arial"/>
          <w:b/>
          <w:bCs/>
          <w:kern w:val="28"/>
        </w:rPr>
        <w:t>13.</w:t>
      </w:r>
      <w:r>
        <w:rPr>
          <w:rFonts w:ascii="Arial" w:eastAsia="Times New Roman" w:hAnsi="Arial" w:cs="Arial"/>
          <w:b/>
          <w:bCs/>
          <w:kern w:val="28"/>
        </w:rPr>
        <w:t>2</w:t>
      </w:r>
      <w:r w:rsidR="000152E3">
        <w:rPr>
          <w:rFonts w:ascii="Arial" w:eastAsia="Times New Roman" w:hAnsi="Arial" w:cs="Arial"/>
          <w:b/>
          <w:bCs/>
          <w:kern w:val="28"/>
        </w:rPr>
        <w:t>.</w:t>
      </w:r>
      <w:r w:rsidR="000A4B1B">
        <w:rPr>
          <w:rFonts w:ascii="Arial" w:eastAsia="Times New Roman" w:hAnsi="Arial" w:cs="Arial"/>
          <w:b/>
          <w:bCs/>
          <w:kern w:val="28"/>
        </w:rPr>
        <w:t xml:space="preserve"> – </w:t>
      </w:r>
      <w:r w:rsidR="000A4B1B" w:rsidRPr="000A4B1B">
        <w:rPr>
          <w:rFonts w:ascii="Arial" w:eastAsia="Times New Roman" w:hAnsi="Arial" w:cs="Arial"/>
          <w:b/>
          <w:bCs/>
          <w:kern w:val="28"/>
        </w:rPr>
        <w:t>INTERVENTO 13.2.1</w:t>
      </w:r>
    </w:p>
    <w:p w14:paraId="130F8827" w14:textId="77777777" w:rsidR="00931C8A" w:rsidRPr="00931C8A" w:rsidRDefault="00931C8A" w:rsidP="00931C8A">
      <w:pPr>
        <w:spacing w:after="0" w:line="240" w:lineRule="auto"/>
        <w:jc w:val="center"/>
        <w:rPr>
          <w:rFonts w:ascii="Arial" w:eastAsia="Times New Roman" w:hAnsi="Arial" w:cs="Arial"/>
          <w:b/>
          <w:bCs/>
          <w:kern w:val="28"/>
        </w:rPr>
      </w:pPr>
    </w:p>
    <w:p w14:paraId="55E6EA94" w14:textId="77777777" w:rsidR="00931C8A" w:rsidRPr="00931C8A" w:rsidRDefault="00931C8A" w:rsidP="003A220E">
      <w:pPr>
        <w:spacing w:after="0" w:line="240" w:lineRule="auto"/>
        <w:jc w:val="center"/>
        <w:rPr>
          <w:rFonts w:ascii="Arial" w:eastAsia="Times New Roman" w:hAnsi="Arial" w:cs="Arial"/>
          <w:b/>
          <w:bCs/>
          <w:kern w:val="28"/>
          <w:sz w:val="26"/>
          <w:szCs w:val="26"/>
        </w:rPr>
      </w:pPr>
      <w:r w:rsidRPr="00931C8A">
        <w:rPr>
          <w:rFonts w:ascii="Arial" w:eastAsia="Times New Roman" w:hAnsi="Arial" w:cs="Arial"/>
          <w:b/>
          <w:bCs/>
          <w:kern w:val="28"/>
          <w:sz w:val="26"/>
          <w:szCs w:val="26"/>
        </w:rPr>
        <w:t xml:space="preserve">“Interventi di efficienza energetica </w:t>
      </w:r>
      <w:r w:rsidR="000152E3">
        <w:rPr>
          <w:rFonts w:ascii="Arial" w:eastAsia="Times New Roman" w:hAnsi="Arial" w:cs="Arial"/>
          <w:b/>
          <w:bCs/>
          <w:kern w:val="28"/>
          <w:sz w:val="26"/>
          <w:szCs w:val="26"/>
        </w:rPr>
        <w:t xml:space="preserve">e utilizzo di fonti rinnovabili </w:t>
      </w:r>
      <w:r w:rsidR="003A220E">
        <w:rPr>
          <w:rFonts w:ascii="Arial" w:eastAsia="Times New Roman" w:hAnsi="Arial" w:cs="Arial"/>
          <w:b/>
          <w:bCs/>
          <w:kern w:val="28"/>
          <w:sz w:val="26"/>
          <w:szCs w:val="26"/>
        </w:rPr>
        <w:t xml:space="preserve">nella </w:t>
      </w:r>
      <w:r w:rsidR="00832A9D">
        <w:rPr>
          <w:rFonts w:ascii="Arial" w:eastAsia="Times New Roman" w:hAnsi="Arial" w:cs="Arial"/>
          <w:b/>
          <w:bCs/>
          <w:kern w:val="28"/>
          <w:sz w:val="26"/>
          <w:szCs w:val="26"/>
        </w:rPr>
        <w:t>p</w:t>
      </w:r>
      <w:r w:rsidR="003A220E">
        <w:rPr>
          <w:rFonts w:ascii="Arial" w:eastAsia="Times New Roman" w:hAnsi="Arial" w:cs="Arial"/>
          <w:b/>
          <w:bCs/>
          <w:kern w:val="28"/>
          <w:sz w:val="26"/>
          <w:szCs w:val="26"/>
        </w:rPr>
        <w:t xml:space="preserve">ubblica </w:t>
      </w:r>
      <w:r w:rsidR="00832A9D">
        <w:rPr>
          <w:rFonts w:ascii="Arial" w:eastAsia="Times New Roman" w:hAnsi="Arial" w:cs="Arial"/>
          <w:b/>
          <w:bCs/>
          <w:kern w:val="28"/>
          <w:sz w:val="26"/>
          <w:szCs w:val="26"/>
        </w:rPr>
        <w:t>i</w:t>
      </w:r>
      <w:r w:rsidR="003A220E">
        <w:rPr>
          <w:rFonts w:ascii="Arial" w:eastAsia="Times New Roman" w:hAnsi="Arial" w:cs="Arial"/>
          <w:b/>
          <w:bCs/>
          <w:kern w:val="28"/>
          <w:sz w:val="26"/>
          <w:szCs w:val="26"/>
        </w:rPr>
        <w:t>lluminazione</w:t>
      </w:r>
      <w:r w:rsidRPr="00931C8A">
        <w:rPr>
          <w:rFonts w:ascii="Arial" w:eastAsia="Times New Roman" w:hAnsi="Arial" w:cs="Arial"/>
          <w:b/>
          <w:bCs/>
          <w:kern w:val="28"/>
          <w:sz w:val="26"/>
          <w:szCs w:val="26"/>
        </w:rPr>
        <w:t>”</w:t>
      </w:r>
    </w:p>
    <w:p w14:paraId="16C20244" w14:textId="77777777" w:rsidR="00931C8A" w:rsidRPr="00EE0E22" w:rsidRDefault="00931C8A" w:rsidP="00931C8A">
      <w:pPr>
        <w:spacing w:after="0" w:line="240" w:lineRule="auto"/>
        <w:jc w:val="center"/>
        <w:rPr>
          <w:rFonts w:ascii="Arial" w:eastAsia="Times New Roman" w:hAnsi="Arial" w:cs="Arial"/>
          <w:bCs/>
          <w:kern w:val="28"/>
        </w:rPr>
      </w:pPr>
    </w:p>
    <w:p w14:paraId="2BDD9DA8" w14:textId="77777777" w:rsidR="00931C8A" w:rsidRPr="00EE0E22" w:rsidRDefault="00931C8A" w:rsidP="00931C8A">
      <w:pPr>
        <w:spacing w:after="0" w:line="240" w:lineRule="auto"/>
        <w:jc w:val="center"/>
        <w:rPr>
          <w:rFonts w:ascii="Arial" w:eastAsia="Times New Roman" w:hAnsi="Arial" w:cs="Arial"/>
          <w:bCs/>
          <w:kern w:val="28"/>
        </w:rPr>
      </w:pPr>
    </w:p>
    <w:p w14:paraId="6FF5FD49" w14:textId="77777777" w:rsidR="00EE0E22" w:rsidRPr="00EE0E22" w:rsidRDefault="00EE0E22" w:rsidP="00931C8A">
      <w:pPr>
        <w:spacing w:after="0" w:line="240" w:lineRule="auto"/>
        <w:jc w:val="center"/>
        <w:rPr>
          <w:rFonts w:ascii="Arial" w:eastAsia="Times New Roman" w:hAnsi="Arial" w:cs="Arial"/>
          <w:bCs/>
          <w:kern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6589"/>
      </w:tblGrid>
      <w:tr w:rsidR="002666C7" w:rsidRPr="002666C7" w14:paraId="1946D06A" w14:textId="77777777" w:rsidTr="002666C7">
        <w:trPr>
          <w:jc w:val="center"/>
        </w:trPr>
        <w:tc>
          <w:tcPr>
            <w:tcW w:w="3189" w:type="dxa"/>
            <w:shd w:val="clear" w:color="auto" w:fill="auto"/>
            <w:vAlign w:val="center"/>
          </w:tcPr>
          <w:p w14:paraId="4B02CFC2" w14:textId="77777777" w:rsidR="002666C7" w:rsidRPr="002666C7" w:rsidRDefault="002666C7" w:rsidP="002666C7">
            <w:pPr>
              <w:spacing w:after="0" w:line="240" w:lineRule="auto"/>
              <w:rPr>
                <w:rFonts w:ascii="Arial" w:eastAsia="Times New Roman" w:hAnsi="Arial" w:cs="Arial"/>
                <w:b/>
              </w:rPr>
            </w:pPr>
            <w:r w:rsidRPr="002666C7">
              <w:rPr>
                <w:rFonts w:ascii="Arial" w:eastAsia="Times New Roman" w:hAnsi="Arial" w:cs="Arial"/>
                <w:b/>
              </w:rPr>
              <w:t>Obiettivi</w:t>
            </w:r>
          </w:p>
        </w:tc>
        <w:tc>
          <w:tcPr>
            <w:tcW w:w="6589" w:type="dxa"/>
            <w:shd w:val="clear" w:color="auto" w:fill="auto"/>
            <w:vAlign w:val="center"/>
          </w:tcPr>
          <w:p w14:paraId="45E9113B" w14:textId="77777777" w:rsidR="002666C7" w:rsidRPr="002666C7" w:rsidRDefault="002666C7" w:rsidP="002666C7">
            <w:pPr>
              <w:spacing w:after="0" w:line="240" w:lineRule="auto"/>
              <w:rPr>
                <w:rFonts w:ascii="Arial" w:eastAsia="Times New Roman" w:hAnsi="Arial" w:cs="Arial"/>
              </w:rPr>
            </w:pPr>
            <w:r w:rsidRPr="002666C7">
              <w:rPr>
                <w:rFonts w:ascii="Arial" w:eastAsia="Times New Roman" w:hAnsi="Arial" w:cs="Arial"/>
              </w:rPr>
              <w:t>Gli interventi intendono favorire lo sviluppo dell’efficienza energetica, la gestione intelligente dell’energia e l’uso dell’energia rinnovabile nella pubblica illuminazione</w:t>
            </w:r>
          </w:p>
        </w:tc>
      </w:tr>
      <w:tr w:rsidR="002666C7" w:rsidRPr="002666C7" w14:paraId="4BC24D75" w14:textId="77777777" w:rsidTr="002666C7">
        <w:trPr>
          <w:jc w:val="center"/>
        </w:trPr>
        <w:tc>
          <w:tcPr>
            <w:tcW w:w="3189" w:type="dxa"/>
            <w:shd w:val="clear" w:color="auto" w:fill="auto"/>
            <w:vAlign w:val="center"/>
          </w:tcPr>
          <w:p w14:paraId="4CB62D07" w14:textId="77777777" w:rsidR="002666C7" w:rsidRPr="002666C7" w:rsidRDefault="002666C7" w:rsidP="002666C7">
            <w:pPr>
              <w:spacing w:after="0" w:line="240" w:lineRule="auto"/>
              <w:rPr>
                <w:rFonts w:ascii="Arial" w:eastAsia="Times New Roman" w:hAnsi="Arial" w:cs="Arial"/>
                <w:b/>
              </w:rPr>
            </w:pPr>
            <w:r w:rsidRPr="002666C7">
              <w:rPr>
                <w:rFonts w:ascii="Arial" w:eastAsia="Times New Roman" w:hAnsi="Arial" w:cs="Arial"/>
                <w:b/>
              </w:rPr>
              <w:t>Destinatari</w:t>
            </w:r>
          </w:p>
        </w:tc>
        <w:tc>
          <w:tcPr>
            <w:tcW w:w="6589" w:type="dxa"/>
            <w:shd w:val="clear" w:color="auto" w:fill="auto"/>
            <w:vAlign w:val="center"/>
          </w:tcPr>
          <w:p w14:paraId="03EA3A11" w14:textId="6EDD5AD2" w:rsidR="002666C7" w:rsidRPr="002666C7" w:rsidRDefault="002666C7" w:rsidP="00BF71D0">
            <w:pPr>
              <w:spacing w:after="0" w:line="240" w:lineRule="auto"/>
              <w:rPr>
                <w:rFonts w:ascii="Arial" w:eastAsia="Times New Roman" w:hAnsi="Arial" w:cs="Arial"/>
              </w:rPr>
            </w:pPr>
            <w:r w:rsidRPr="00AA5161">
              <w:rPr>
                <w:rFonts w:ascii="Arial" w:eastAsia="Times New Roman" w:hAnsi="Arial" w:cs="Arial"/>
              </w:rPr>
              <w:t>Enti locali singoli o in forma associata o un Consorzio di Enti come individuati e definiti ai sensi del D.Lgs. n. 267/2000 ed Enti pubblici che svolgono attività di interesse pubblico non economico</w:t>
            </w:r>
            <w:r w:rsidRPr="00AA5161">
              <w:t xml:space="preserve"> </w:t>
            </w:r>
            <w:r w:rsidRPr="00AA5161">
              <w:rPr>
                <w:rFonts w:ascii="Arial" w:eastAsia="Times New Roman" w:hAnsi="Arial" w:cs="Arial"/>
              </w:rPr>
              <w:t>come individuato e definito ai sensi del art. 1 comma 2 D.Lgs. n.165/2001</w:t>
            </w:r>
            <w:r w:rsidRPr="002050EC">
              <w:rPr>
                <w:rFonts w:ascii="Arial" w:eastAsia="Times New Roman" w:hAnsi="Arial" w:cs="Arial"/>
              </w:rPr>
              <w:t xml:space="preserve">; </w:t>
            </w:r>
            <w:r w:rsidR="00BF71D0">
              <w:rPr>
                <w:rFonts w:ascii="Arial" w:eastAsia="Times New Roman" w:hAnsi="Arial" w:cs="Arial"/>
              </w:rPr>
              <w:t>S</w:t>
            </w:r>
            <w:r w:rsidRPr="002050EC">
              <w:rPr>
                <w:rFonts w:ascii="Arial" w:eastAsia="Times New Roman" w:hAnsi="Arial" w:cs="Arial"/>
              </w:rPr>
              <w:t>ocietà partecipate interamente pubbliche</w:t>
            </w:r>
          </w:p>
        </w:tc>
      </w:tr>
      <w:tr w:rsidR="002666C7" w:rsidRPr="002666C7" w14:paraId="08B6C096" w14:textId="77777777" w:rsidTr="002666C7">
        <w:trPr>
          <w:jc w:val="center"/>
        </w:trPr>
        <w:tc>
          <w:tcPr>
            <w:tcW w:w="3189" w:type="dxa"/>
            <w:shd w:val="clear" w:color="auto" w:fill="auto"/>
            <w:vAlign w:val="center"/>
          </w:tcPr>
          <w:p w14:paraId="78224C94" w14:textId="77777777" w:rsidR="002666C7" w:rsidRPr="002666C7" w:rsidRDefault="002666C7" w:rsidP="002666C7">
            <w:pPr>
              <w:spacing w:after="0" w:line="240" w:lineRule="auto"/>
              <w:rPr>
                <w:rFonts w:ascii="Arial" w:eastAsia="Times New Roman" w:hAnsi="Arial" w:cs="Arial"/>
                <w:b/>
              </w:rPr>
            </w:pPr>
            <w:r w:rsidRPr="002666C7">
              <w:rPr>
                <w:rFonts w:ascii="Arial" w:eastAsia="Times New Roman" w:hAnsi="Arial" w:cs="Arial"/>
                <w:b/>
              </w:rPr>
              <w:t>Dotazione finanziaria</w:t>
            </w:r>
          </w:p>
        </w:tc>
        <w:tc>
          <w:tcPr>
            <w:tcW w:w="6589" w:type="dxa"/>
            <w:shd w:val="clear" w:color="auto" w:fill="auto"/>
            <w:vAlign w:val="center"/>
          </w:tcPr>
          <w:p w14:paraId="56E0CA1E" w14:textId="77777777" w:rsidR="002666C7" w:rsidRPr="002666C7" w:rsidRDefault="002666C7" w:rsidP="002666C7">
            <w:pPr>
              <w:spacing w:after="0" w:line="240" w:lineRule="auto"/>
              <w:rPr>
                <w:rFonts w:ascii="Arial" w:eastAsia="Times New Roman" w:hAnsi="Arial" w:cs="Arial"/>
              </w:rPr>
            </w:pPr>
            <w:r w:rsidRPr="00544E4A">
              <w:rPr>
                <w:rFonts w:ascii="Arial" w:eastAsia="Times New Roman" w:hAnsi="Arial" w:cs="Arial"/>
              </w:rPr>
              <w:t>€ 1.385.006,40</w:t>
            </w:r>
          </w:p>
        </w:tc>
      </w:tr>
      <w:tr w:rsidR="002666C7" w:rsidRPr="002666C7" w14:paraId="0AA9F91C" w14:textId="77777777" w:rsidTr="002666C7">
        <w:trPr>
          <w:trHeight w:val="201"/>
          <w:jc w:val="center"/>
        </w:trPr>
        <w:tc>
          <w:tcPr>
            <w:tcW w:w="3189" w:type="dxa"/>
            <w:shd w:val="clear" w:color="auto" w:fill="auto"/>
            <w:vAlign w:val="center"/>
          </w:tcPr>
          <w:p w14:paraId="6606EC3E" w14:textId="77777777" w:rsidR="002666C7" w:rsidRPr="002666C7" w:rsidRDefault="002666C7" w:rsidP="002666C7">
            <w:pPr>
              <w:spacing w:after="0" w:line="240" w:lineRule="auto"/>
              <w:rPr>
                <w:rFonts w:ascii="Arial" w:eastAsia="Times New Roman" w:hAnsi="Arial" w:cs="Arial"/>
                <w:b/>
              </w:rPr>
            </w:pPr>
            <w:r w:rsidRPr="002666C7">
              <w:rPr>
                <w:rFonts w:ascii="Arial" w:eastAsia="Times New Roman" w:hAnsi="Arial" w:cs="Arial"/>
                <w:b/>
              </w:rPr>
              <w:t>Scadenza</w:t>
            </w:r>
          </w:p>
        </w:tc>
        <w:tc>
          <w:tcPr>
            <w:tcW w:w="6589" w:type="dxa"/>
            <w:shd w:val="clear" w:color="auto" w:fill="auto"/>
            <w:vAlign w:val="center"/>
          </w:tcPr>
          <w:p w14:paraId="32A1F7BE" w14:textId="77777777" w:rsidR="002666C7" w:rsidRPr="002666C7" w:rsidRDefault="002666C7" w:rsidP="002666C7">
            <w:pPr>
              <w:spacing w:after="0" w:line="240" w:lineRule="auto"/>
              <w:rPr>
                <w:rFonts w:ascii="Arial" w:eastAsia="Times New Roman" w:hAnsi="Arial" w:cs="Arial"/>
              </w:rPr>
            </w:pPr>
            <w:r w:rsidRPr="002666C7">
              <w:rPr>
                <w:rFonts w:ascii="Arial" w:eastAsia="Times New Roman" w:hAnsi="Arial" w:cs="Arial"/>
              </w:rPr>
              <w:t xml:space="preserve">Presentazione domande entro </w:t>
            </w:r>
            <w:r>
              <w:rPr>
                <w:rFonts w:ascii="Arial" w:eastAsia="Times New Roman" w:hAnsi="Arial" w:cs="Arial"/>
                <w:bCs/>
              </w:rPr>
              <w:t>e non oltre il 12</w:t>
            </w:r>
            <w:r w:rsidRPr="00985CEC">
              <w:rPr>
                <w:rFonts w:ascii="Arial" w:eastAsia="Times New Roman" w:hAnsi="Arial" w:cs="Arial"/>
                <w:bCs/>
              </w:rPr>
              <w:t>0° giorno dalla data di pubblicazione del bando sul Bollettino Ufficiale Regionale Marche</w:t>
            </w:r>
            <w:r>
              <w:rPr>
                <w:rFonts w:ascii="Arial" w:eastAsia="Times New Roman" w:hAnsi="Arial" w:cs="Arial"/>
                <w:bCs/>
              </w:rPr>
              <w:t xml:space="preserve">. </w:t>
            </w:r>
            <w:r w:rsidRPr="00E3222C">
              <w:rPr>
                <w:rFonts w:ascii="Arial" w:eastAsia="Times New Roman" w:hAnsi="Arial" w:cs="Arial"/>
                <w:bCs/>
              </w:rPr>
              <w:t>Fa fede la data della ricevuta rilasciata dal sistema informatico</w:t>
            </w:r>
          </w:p>
        </w:tc>
      </w:tr>
    </w:tbl>
    <w:p w14:paraId="35C66CC8" w14:textId="77777777" w:rsidR="002666C7" w:rsidRPr="00EE0E22" w:rsidRDefault="002666C7" w:rsidP="00931C8A">
      <w:pPr>
        <w:spacing w:after="0" w:line="240" w:lineRule="auto"/>
        <w:jc w:val="center"/>
        <w:rPr>
          <w:rFonts w:ascii="Arial" w:eastAsia="Times New Roman" w:hAnsi="Arial" w:cs="Arial"/>
          <w:bCs/>
          <w:kern w:val="28"/>
        </w:rPr>
      </w:pPr>
    </w:p>
    <w:p w14:paraId="184804AF" w14:textId="77777777" w:rsidR="002666C7" w:rsidRPr="00EE0E22" w:rsidRDefault="002666C7" w:rsidP="00931C8A">
      <w:pPr>
        <w:spacing w:after="0" w:line="240" w:lineRule="auto"/>
        <w:jc w:val="center"/>
        <w:rPr>
          <w:rFonts w:ascii="Arial" w:eastAsia="Times New Roman" w:hAnsi="Arial" w:cs="Arial"/>
          <w:bCs/>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551"/>
      </w:tblGrid>
      <w:tr w:rsidR="00EE0E22" w:rsidRPr="00EE0E22" w14:paraId="5188B184" w14:textId="77777777" w:rsidTr="00EE0E22">
        <w:tc>
          <w:tcPr>
            <w:tcW w:w="3227" w:type="dxa"/>
            <w:shd w:val="clear" w:color="auto" w:fill="auto"/>
            <w:vAlign w:val="center"/>
          </w:tcPr>
          <w:p w14:paraId="1DE860C1" w14:textId="77777777" w:rsidR="00EE0E22" w:rsidRPr="00EE0E22" w:rsidRDefault="00EE0E22" w:rsidP="00EE0E22">
            <w:pPr>
              <w:spacing w:after="0" w:line="240" w:lineRule="auto"/>
              <w:rPr>
                <w:rFonts w:ascii="Arial" w:eastAsia="Times New Roman" w:hAnsi="Arial" w:cs="Arial"/>
                <w:b/>
              </w:rPr>
            </w:pPr>
            <w:r w:rsidRPr="00EE0E22">
              <w:rPr>
                <w:rFonts w:ascii="Arial" w:eastAsia="Times New Roman" w:hAnsi="Arial" w:cs="Arial"/>
                <w:b/>
              </w:rPr>
              <w:t>Struttura regionale</w:t>
            </w:r>
          </w:p>
        </w:tc>
        <w:tc>
          <w:tcPr>
            <w:tcW w:w="6551" w:type="dxa"/>
            <w:shd w:val="clear" w:color="auto" w:fill="auto"/>
            <w:vAlign w:val="center"/>
          </w:tcPr>
          <w:p w14:paraId="76D481E9" w14:textId="77777777" w:rsidR="00EE0E22" w:rsidRPr="00EE0E22" w:rsidRDefault="00EE0E22" w:rsidP="00EE0E22">
            <w:pPr>
              <w:spacing w:after="0" w:line="240" w:lineRule="auto"/>
              <w:rPr>
                <w:rFonts w:ascii="Arial" w:eastAsia="Times New Roman" w:hAnsi="Arial" w:cs="Arial"/>
              </w:rPr>
            </w:pPr>
            <w:r w:rsidRPr="00EE0E22">
              <w:rPr>
                <w:rFonts w:ascii="Arial" w:eastAsia="Times New Roman" w:hAnsi="Arial" w:cs="Arial"/>
              </w:rPr>
              <w:t>Servizio “</w:t>
            </w:r>
            <w:r w:rsidRPr="00FD11F5">
              <w:rPr>
                <w:rFonts w:ascii="Arial" w:eastAsia="Times New Roman" w:hAnsi="Arial" w:cs="Arial"/>
              </w:rPr>
              <w:t>Tutela, Gestione e Assetto del territorio</w:t>
            </w:r>
            <w:r>
              <w:rPr>
                <w:rFonts w:ascii="Arial" w:eastAsia="Times New Roman" w:hAnsi="Arial" w:cs="Arial"/>
              </w:rPr>
              <w:t>” – P.F. “</w:t>
            </w:r>
            <w:r w:rsidRPr="00FD11F5">
              <w:rPr>
                <w:rFonts w:ascii="Arial" w:eastAsia="Times New Roman" w:hAnsi="Arial" w:cs="Arial"/>
              </w:rPr>
              <w:t>Qualità dell’aria, Bonifiche, Fonti energetiche e Rifiuti</w:t>
            </w:r>
            <w:r>
              <w:rPr>
                <w:rFonts w:ascii="Arial" w:eastAsia="Times New Roman" w:hAnsi="Arial" w:cs="Arial"/>
              </w:rPr>
              <w:t>”</w:t>
            </w:r>
          </w:p>
        </w:tc>
      </w:tr>
      <w:tr w:rsidR="00EE0E22" w:rsidRPr="00EE0E22" w14:paraId="4546B84E" w14:textId="77777777" w:rsidTr="00EE0E22">
        <w:tc>
          <w:tcPr>
            <w:tcW w:w="3227" w:type="dxa"/>
            <w:shd w:val="clear" w:color="auto" w:fill="auto"/>
            <w:vAlign w:val="center"/>
          </w:tcPr>
          <w:p w14:paraId="040F081F" w14:textId="77777777" w:rsidR="00EE0E22" w:rsidRPr="00EE0E22" w:rsidRDefault="00EE0E22" w:rsidP="00EE0E22">
            <w:pPr>
              <w:spacing w:after="0" w:line="240" w:lineRule="auto"/>
              <w:rPr>
                <w:rFonts w:ascii="Arial" w:eastAsia="Times New Roman" w:hAnsi="Arial" w:cs="Arial"/>
                <w:b/>
              </w:rPr>
            </w:pPr>
            <w:r w:rsidRPr="00EE0E22">
              <w:rPr>
                <w:rFonts w:ascii="Arial" w:eastAsia="Times New Roman" w:hAnsi="Arial" w:cs="Arial"/>
                <w:b/>
              </w:rPr>
              <w:t>Responsabile del procedimento</w:t>
            </w:r>
          </w:p>
        </w:tc>
        <w:tc>
          <w:tcPr>
            <w:tcW w:w="6551" w:type="dxa"/>
            <w:shd w:val="clear" w:color="auto" w:fill="auto"/>
            <w:vAlign w:val="center"/>
          </w:tcPr>
          <w:p w14:paraId="4FB747B5" w14:textId="77777777" w:rsidR="00EE0E22" w:rsidRPr="00EE0E22" w:rsidRDefault="00EE0E22" w:rsidP="00EE0E22">
            <w:pPr>
              <w:spacing w:after="0" w:line="240" w:lineRule="auto"/>
              <w:rPr>
                <w:rFonts w:ascii="Arial" w:eastAsia="Times New Roman" w:hAnsi="Arial" w:cs="Arial"/>
              </w:rPr>
            </w:pPr>
            <w:r>
              <w:rPr>
                <w:rFonts w:ascii="Arial" w:eastAsia="Times New Roman" w:hAnsi="Arial" w:cs="Arial"/>
              </w:rPr>
              <w:t>Ing. Raffaela Fontana</w:t>
            </w:r>
          </w:p>
        </w:tc>
      </w:tr>
      <w:tr w:rsidR="00EE0E22" w:rsidRPr="00EE0E22" w14:paraId="068A7152" w14:textId="77777777" w:rsidTr="00EE0E22">
        <w:tc>
          <w:tcPr>
            <w:tcW w:w="3227" w:type="dxa"/>
            <w:shd w:val="clear" w:color="auto" w:fill="auto"/>
            <w:vAlign w:val="center"/>
          </w:tcPr>
          <w:p w14:paraId="4519621A" w14:textId="77777777" w:rsidR="00EE0E22" w:rsidRPr="00EE0E22" w:rsidRDefault="00EE0E22" w:rsidP="00EE0E22">
            <w:pPr>
              <w:spacing w:after="0" w:line="240" w:lineRule="auto"/>
              <w:rPr>
                <w:rFonts w:ascii="Arial" w:eastAsia="Times New Roman" w:hAnsi="Arial" w:cs="Arial"/>
                <w:b/>
              </w:rPr>
            </w:pPr>
            <w:r>
              <w:rPr>
                <w:rFonts w:ascii="Arial" w:eastAsia="Times New Roman" w:hAnsi="Arial" w:cs="Arial"/>
                <w:b/>
              </w:rPr>
              <w:t>Telefono</w:t>
            </w:r>
          </w:p>
        </w:tc>
        <w:tc>
          <w:tcPr>
            <w:tcW w:w="6551" w:type="dxa"/>
            <w:shd w:val="clear" w:color="auto" w:fill="auto"/>
            <w:vAlign w:val="center"/>
          </w:tcPr>
          <w:p w14:paraId="79D54A25" w14:textId="77777777" w:rsidR="00EE0E22" w:rsidRPr="00931C8A" w:rsidRDefault="00EE0E22" w:rsidP="00EE0E22">
            <w:pPr>
              <w:spacing w:after="0" w:line="240" w:lineRule="auto"/>
              <w:jc w:val="both"/>
              <w:rPr>
                <w:rFonts w:ascii="Arial" w:eastAsia="Times New Roman" w:hAnsi="Arial" w:cs="Arial"/>
              </w:rPr>
            </w:pPr>
            <w:r>
              <w:rPr>
                <w:rFonts w:ascii="Arial" w:eastAsia="Times New Roman" w:hAnsi="Arial" w:cs="Arial"/>
              </w:rPr>
              <w:t>071-8063528</w:t>
            </w:r>
          </w:p>
        </w:tc>
      </w:tr>
      <w:tr w:rsidR="00EE0E22" w:rsidRPr="00EE0E22" w14:paraId="5924A1C2" w14:textId="77777777" w:rsidTr="00EE0E22">
        <w:tc>
          <w:tcPr>
            <w:tcW w:w="3227" w:type="dxa"/>
            <w:shd w:val="clear" w:color="auto" w:fill="auto"/>
            <w:vAlign w:val="center"/>
          </w:tcPr>
          <w:p w14:paraId="0829FE48" w14:textId="77777777" w:rsidR="00EE0E22" w:rsidRPr="00EE0E22" w:rsidRDefault="00EE0E22" w:rsidP="00EE0E22">
            <w:pPr>
              <w:spacing w:after="0" w:line="240" w:lineRule="auto"/>
              <w:rPr>
                <w:rFonts w:ascii="Arial" w:eastAsia="Times New Roman" w:hAnsi="Arial" w:cs="Arial"/>
                <w:b/>
              </w:rPr>
            </w:pPr>
            <w:r w:rsidRPr="00EE0E22">
              <w:rPr>
                <w:rFonts w:ascii="Arial" w:eastAsia="Times New Roman" w:hAnsi="Arial" w:cs="Arial"/>
                <w:b/>
              </w:rPr>
              <w:t>PEC</w:t>
            </w:r>
          </w:p>
        </w:tc>
        <w:tc>
          <w:tcPr>
            <w:tcW w:w="6551" w:type="dxa"/>
            <w:shd w:val="clear" w:color="auto" w:fill="auto"/>
            <w:vAlign w:val="center"/>
          </w:tcPr>
          <w:p w14:paraId="4E0CB911" w14:textId="5723C7E8" w:rsidR="00EE0E22" w:rsidRPr="00EE0E22" w:rsidRDefault="00BF1DE8" w:rsidP="00EE0E22">
            <w:pPr>
              <w:spacing w:after="0" w:line="240" w:lineRule="auto"/>
              <w:rPr>
                <w:rFonts w:ascii="Arial" w:eastAsia="Times New Roman" w:hAnsi="Arial" w:cs="Arial"/>
              </w:rPr>
            </w:pPr>
            <w:r>
              <w:rPr>
                <w:rFonts w:ascii="Arial" w:eastAsia="Times New Roman" w:hAnsi="Arial" w:cs="Arial"/>
              </w:rPr>
              <w:t>regione.marche.ciclorifiutibonifiche@emarche.it</w:t>
            </w:r>
          </w:p>
        </w:tc>
      </w:tr>
      <w:tr w:rsidR="00EE0E22" w:rsidRPr="00EE0E22" w14:paraId="4A1F9500" w14:textId="77777777" w:rsidTr="00EE0E22">
        <w:tc>
          <w:tcPr>
            <w:tcW w:w="3227" w:type="dxa"/>
            <w:shd w:val="clear" w:color="auto" w:fill="auto"/>
            <w:vAlign w:val="center"/>
          </w:tcPr>
          <w:p w14:paraId="6D5E6E7C" w14:textId="77777777" w:rsidR="00EE0E22" w:rsidRPr="00EE0E22" w:rsidRDefault="00EE0E22" w:rsidP="00EE0E22">
            <w:pPr>
              <w:spacing w:after="0" w:line="240" w:lineRule="auto"/>
              <w:rPr>
                <w:rFonts w:ascii="Arial" w:eastAsia="Times New Roman" w:hAnsi="Arial" w:cs="Arial"/>
                <w:b/>
              </w:rPr>
            </w:pPr>
            <w:r w:rsidRPr="00EE0E22">
              <w:rPr>
                <w:rFonts w:ascii="Arial" w:eastAsia="Times New Roman" w:hAnsi="Arial" w:cs="Arial"/>
                <w:b/>
              </w:rPr>
              <w:t>Indirizzo mail</w:t>
            </w:r>
          </w:p>
        </w:tc>
        <w:tc>
          <w:tcPr>
            <w:tcW w:w="6551" w:type="dxa"/>
            <w:shd w:val="clear" w:color="auto" w:fill="auto"/>
            <w:vAlign w:val="center"/>
          </w:tcPr>
          <w:p w14:paraId="5AC1712C" w14:textId="77777777" w:rsidR="00EE0E22" w:rsidRPr="00EE0E22" w:rsidRDefault="00EE0E22" w:rsidP="00EE0E22">
            <w:pPr>
              <w:spacing w:after="0" w:line="240" w:lineRule="auto"/>
              <w:rPr>
                <w:rFonts w:ascii="Arial" w:eastAsia="Times New Roman" w:hAnsi="Arial" w:cs="Arial"/>
              </w:rPr>
            </w:pPr>
            <w:r w:rsidRPr="00EE0E22">
              <w:rPr>
                <w:rFonts w:ascii="Arial" w:eastAsia="Times New Roman" w:hAnsi="Arial" w:cs="Arial"/>
              </w:rPr>
              <w:t>raffaela.fontana@regione.marche.it</w:t>
            </w:r>
          </w:p>
        </w:tc>
      </w:tr>
      <w:tr w:rsidR="00EE0E22" w:rsidRPr="00EE0E22" w14:paraId="200549BE" w14:textId="77777777" w:rsidTr="00EE0E22">
        <w:tc>
          <w:tcPr>
            <w:tcW w:w="3227" w:type="dxa"/>
            <w:shd w:val="clear" w:color="auto" w:fill="auto"/>
            <w:vAlign w:val="center"/>
          </w:tcPr>
          <w:p w14:paraId="38A4100B" w14:textId="77777777" w:rsidR="00EE0E22" w:rsidRPr="00EE0E22" w:rsidRDefault="00EE0E22" w:rsidP="00EE0E22">
            <w:pPr>
              <w:spacing w:after="0" w:line="240" w:lineRule="auto"/>
              <w:rPr>
                <w:rFonts w:ascii="Arial" w:eastAsia="Times New Roman" w:hAnsi="Arial" w:cs="Arial"/>
                <w:b/>
              </w:rPr>
            </w:pPr>
            <w:r w:rsidRPr="00EE0E22">
              <w:rPr>
                <w:rFonts w:ascii="Arial" w:eastAsia="Times New Roman" w:hAnsi="Arial" w:cs="Arial"/>
                <w:b/>
              </w:rPr>
              <w:t>Link sito web</w:t>
            </w:r>
          </w:p>
        </w:tc>
        <w:tc>
          <w:tcPr>
            <w:tcW w:w="6551" w:type="dxa"/>
            <w:shd w:val="clear" w:color="auto" w:fill="auto"/>
            <w:vAlign w:val="center"/>
          </w:tcPr>
          <w:p w14:paraId="0908572F" w14:textId="77777777" w:rsidR="00EE0E22" w:rsidRDefault="00EE0E22" w:rsidP="00EE0E22">
            <w:pPr>
              <w:spacing w:after="0" w:line="240" w:lineRule="auto"/>
              <w:jc w:val="both"/>
              <w:rPr>
                <w:rFonts w:ascii="Arial" w:eastAsia="Times New Roman" w:hAnsi="Arial" w:cs="Arial"/>
              </w:rPr>
            </w:pPr>
            <w:r w:rsidRPr="00B11396">
              <w:rPr>
                <w:rFonts w:ascii="Arial" w:eastAsia="Times New Roman" w:hAnsi="Arial" w:cs="Arial"/>
              </w:rPr>
              <w:t>http://www.regione.marche.it/</w:t>
            </w:r>
          </w:p>
        </w:tc>
      </w:tr>
    </w:tbl>
    <w:p w14:paraId="05EAC330" w14:textId="77777777" w:rsidR="001E6524" w:rsidRDefault="001E6524" w:rsidP="001E6524">
      <w:pPr>
        <w:spacing w:after="0" w:line="300" w:lineRule="exact"/>
        <w:jc w:val="both"/>
        <w:rPr>
          <w:rFonts w:ascii="Arial" w:eastAsia="Times New Roman" w:hAnsi="Arial" w:cs="Arial"/>
        </w:rPr>
      </w:pPr>
    </w:p>
    <w:p w14:paraId="1A4EAEA7" w14:textId="77777777" w:rsidR="007F44E5" w:rsidRDefault="007F44E5" w:rsidP="001E6524">
      <w:pPr>
        <w:spacing w:after="0" w:line="300" w:lineRule="exact"/>
        <w:jc w:val="both"/>
        <w:rPr>
          <w:rFonts w:ascii="Arial" w:eastAsia="Times New Roman" w:hAnsi="Arial" w:cs="Arial"/>
        </w:rPr>
      </w:pPr>
    </w:p>
    <w:p w14:paraId="578F0892" w14:textId="77777777" w:rsidR="00EE0E22" w:rsidRPr="00EE0E22" w:rsidRDefault="00EE0E22" w:rsidP="00D1361C">
      <w:pPr>
        <w:numPr>
          <w:ilvl w:val="0"/>
          <w:numId w:val="5"/>
        </w:numPr>
        <w:spacing w:after="0" w:line="240" w:lineRule="auto"/>
        <w:jc w:val="both"/>
        <w:outlineLvl w:val="4"/>
        <w:rPr>
          <w:rFonts w:ascii="Arial" w:eastAsia="Times New Roman" w:hAnsi="Arial" w:cs="Arial"/>
          <w:b/>
          <w:u w:val="single"/>
        </w:rPr>
      </w:pPr>
      <w:r w:rsidRPr="00EE0E22">
        <w:rPr>
          <w:rFonts w:ascii="Arial" w:eastAsia="Times New Roman" w:hAnsi="Arial" w:cs="Arial"/>
          <w:b/>
          <w:u w:val="single"/>
        </w:rPr>
        <w:t>FINALITÀ E RISORSE</w:t>
      </w:r>
    </w:p>
    <w:p w14:paraId="2548A2F4" w14:textId="77777777" w:rsidR="00EE0E22" w:rsidRDefault="00EE0E22" w:rsidP="001E6524">
      <w:pPr>
        <w:spacing w:after="0" w:line="300" w:lineRule="exact"/>
        <w:jc w:val="both"/>
        <w:rPr>
          <w:rFonts w:ascii="Arial" w:eastAsia="Times New Roman" w:hAnsi="Arial" w:cs="Arial"/>
        </w:rPr>
      </w:pPr>
    </w:p>
    <w:p w14:paraId="6EA04347" w14:textId="77777777" w:rsidR="00EE0E22" w:rsidRPr="00EE0E22" w:rsidRDefault="00EE0E22" w:rsidP="00D1361C">
      <w:pPr>
        <w:keepNext/>
        <w:keepLines/>
        <w:numPr>
          <w:ilvl w:val="1"/>
          <w:numId w:val="22"/>
        </w:numPr>
        <w:spacing w:after="0" w:line="240" w:lineRule="auto"/>
        <w:ind w:left="612" w:hanging="612"/>
        <w:jc w:val="both"/>
        <w:outlineLvl w:val="1"/>
        <w:rPr>
          <w:rFonts w:ascii="Arial" w:eastAsia="Times New Roman" w:hAnsi="Arial" w:cs="Arial"/>
          <w:b/>
          <w:bCs/>
        </w:rPr>
      </w:pPr>
      <w:bookmarkStart w:id="1" w:name="_Toc482108071"/>
      <w:r w:rsidRPr="00EE0E22">
        <w:rPr>
          <w:rFonts w:ascii="Arial" w:eastAsia="Times New Roman" w:hAnsi="Arial" w:cs="Arial"/>
          <w:b/>
          <w:bCs/>
        </w:rPr>
        <w:t>FINALITÀ E OBIETTIVI</w:t>
      </w:r>
      <w:bookmarkEnd w:id="1"/>
    </w:p>
    <w:p w14:paraId="1541F66D" w14:textId="77777777" w:rsidR="00EE0E22" w:rsidRPr="00697159" w:rsidRDefault="00EE0E22" w:rsidP="00EE0E22">
      <w:pPr>
        <w:spacing w:after="0" w:line="240" w:lineRule="auto"/>
        <w:ind w:left="454"/>
        <w:outlineLvl w:val="4"/>
        <w:rPr>
          <w:rFonts w:ascii="Arial" w:eastAsia="Times New Roman" w:hAnsi="Arial" w:cs="Arial"/>
          <w:color w:val="000000"/>
          <w:lang w:eastAsia="it-IT"/>
        </w:rPr>
      </w:pPr>
    </w:p>
    <w:p w14:paraId="1E97825A" w14:textId="77777777" w:rsidR="00EE0E22" w:rsidRPr="00B3561C" w:rsidRDefault="00EE0E22" w:rsidP="00EE0E22">
      <w:pPr>
        <w:spacing w:after="0" w:line="240" w:lineRule="auto"/>
        <w:ind w:firstLine="284"/>
        <w:jc w:val="both"/>
        <w:rPr>
          <w:rFonts w:ascii="Arial" w:eastAsia="Times New Roman" w:hAnsi="Arial" w:cs="Arial"/>
          <w:bCs/>
        </w:rPr>
      </w:pPr>
      <w:r>
        <w:rPr>
          <w:rFonts w:ascii="Arial" w:eastAsia="Times New Roman" w:hAnsi="Arial" w:cs="Arial"/>
          <w:bCs/>
        </w:rPr>
        <w:t>Codice MAPO:</w:t>
      </w:r>
      <w:r>
        <w:rPr>
          <w:rFonts w:ascii="Arial" w:eastAsia="Times New Roman" w:hAnsi="Arial" w:cs="Arial"/>
          <w:bCs/>
        </w:rPr>
        <w:tab/>
        <w:t>13.2.1</w:t>
      </w:r>
    </w:p>
    <w:p w14:paraId="35706680" w14:textId="77777777" w:rsidR="00EE0E22" w:rsidRPr="00B3561C" w:rsidRDefault="00EE0E22" w:rsidP="00EE0E22">
      <w:pPr>
        <w:spacing w:after="0" w:line="240" w:lineRule="auto"/>
        <w:outlineLvl w:val="4"/>
        <w:rPr>
          <w:rFonts w:ascii="Arial" w:eastAsia="Times New Roman" w:hAnsi="Arial" w:cs="Arial"/>
          <w:bCs/>
        </w:rPr>
      </w:pPr>
    </w:p>
    <w:p w14:paraId="341911FF" w14:textId="77777777" w:rsidR="00EE0E22" w:rsidRPr="00B3561C" w:rsidRDefault="00EE0E22" w:rsidP="00EE0E22">
      <w:pPr>
        <w:spacing w:after="0" w:line="240" w:lineRule="auto"/>
        <w:ind w:left="2268" w:hanging="1984"/>
        <w:jc w:val="both"/>
        <w:rPr>
          <w:rFonts w:ascii="Arial" w:eastAsia="Times New Roman" w:hAnsi="Arial" w:cs="Arial"/>
          <w:bCs/>
        </w:rPr>
      </w:pPr>
      <w:r>
        <w:rPr>
          <w:rFonts w:ascii="Arial" w:eastAsia="Times New Roman" w:hAnsi="Arial" w:cs="Arial"/>
          <w:bCs/>
        </w:rPr>
        <w:t>Titolo intervento:</w:t>
      </w:r>
      <w:r>
        <w:rPr>
          <w:rFonts w:ascii="Arial" w:eastAsia="Times New Roman" w:hAnsi="Arial" w:cs="Arial"/>
          <w:bCs/>
        </w:rPr>
        <w:tab/>
      </w:r>
      <w:r w:rsidRPr="00B3561C">
        <w:rPr>
          <w:rFonts w:ascii="Arial" w:eastAsia="Times New Roman" w:hAnsi="Arial" w:cs="Arial"/>
          <w:bCs/>
        </w:rPr>
        <w:t>“Interventi di efficienza energetica</w:t>
      </w:r>
      <w:r>
        <w:rPr>
          <w:rFonts w:ascii="Arial" w:eastAsia="Times New Roman" w:hAnsi="Arial" w:cs="Arial"/>
          <w:bCs/>
        </w:rPr>
        <w:t xml:space="preserve"> e utilizzo delle fonti rinnovabili</w:t>
      </w:r>
      <w:r w:rsidRPr="00B3561C">
        <w:rPr>
          <w:rFonts w:ascii="Arial" w:eastAsia="Times New Roman" w:hAnsi="Arial" w:cs="Arial"/>
          <w:bCs/>
        </w:rPr>
        <w:t xml:space="preserve"> </w:t>
      </w:r>
      <w:r>
        <w:rPr>
          <w:rFonts w:ascii="Arial" w:eastAsia="Times New Roman" w:hAnsi="Arial" w:cs="Arial"/>
          <w:bCs/>
        </w:rPr>
        <w:t>nella pubblica illuminazione</w:t>
      </w:r>
      <w:r w:rsidRPr="00B3561C">
        <w:rPr>
          <w:rFonts w:ascii="Arial" w:eastAsia="Times New Roman" w:hAnsi="Arial" w:cs="Arial"/>
          <w:bCs/>
        </w:rPr>
        <w:t>”</w:t>
      </w:r>
    </w:p>
    <w:p w14:paraId="40D420C7" w14:textId="77777777" w:rsidR="00EE0E22" w:rsidRDefault="00EE0E22" w:rsidP="00EE0E22">
      <w:pPr>
        <w:spacing w:after="0" w:line="240" w:lineRule="auto"/>
        <w:ind w:firstLine="284"/>
        <w:jc w:val="both"/>
        <w:rPr>
          <w:rFonts w:ascii="Arial" w:eastAsia="Times New Roman" w:hAnsi="Arial" w:cs="Arial"/>
          <w:color w:val="000000"/>
          <w:lang w:eastAsia="it-IT"/>
        </w:rPr>
      </w:pPr>
    </w:p>
    <w:p w14:paraId="24FA5487" w14:textId="77777777" w:rsidR="00EE0E22" w:rsidRPr="00247941" w:rsidRDefault="00EE0E22" w:rsidP="00EE0E22">
      <w:pPr>
        <w:spacing w:after="0" w:line="240" w:lineRule="auto"/>
        <w:ind w:firstLine="284"/>
        <w:jc w:val="both"/>
        <w:rPr>
          <w:rFonts w:ascii="Arial" w:eastAsia="Times New Roman" w:hAnsi="Arial" w:cs="Arial"/>
          <w:lang w:eastAsia="it-IT"/>
        </w:rPr>
      </w:pPr>
      <w:r w:rsidRPr="00697159">
        <w:rPr>
          <w:rFonts w:ascii="Arial" w:eastAsia="Times New Roman" w:hAnsi="Arial" w:cs="Arial"/>
          <w:color w:val="000000"/>
          <w:lang w:eastAsia="it-IT"/>
        </w:rPr>
        <w:t>Gli interventi inte</w:t>
      </w:r>
      <w:r>
        <w:rPr>
          <w:rFonts w:ascii="Arial" w:eastAsia="Times New Roman" w:hAnsi="Arial" w:cs="Arial"/>
          <w:color w:val="000000"/>
          <w:lang w:eastAsia="it-IT"/>
        </w:rPr>
        <w:t>ndono favorire lo sviluppo dell’</w:t>
      </w:r>
      <w:r w:rsidRPr="00697159">
        <w:rPr>
          <w:rFonts w:ascii="Arial" w:eastAsia="Times New Roman" w:hAnsi="Arial" w:cs="Arial"/>
          <w:color w:val="000000"/>
          <w:lang w:eastAsia="it-IT"/>
        </w:rPr>
        <w:t>efficienza energetica</w:t>
      </w:r>
      <w:r>
        <w:rPr>
          <w:rFonts w:ascii="Arial" w:eastAsia="Times New Roman" w:hAnsi="Arial" w:cs="Arial"/>
          <w:color w:val="000000"/>
          <w:lang w:eastAsia="it-IT"/>
        </w:rPr>
        <w:t>, la gestione intelligente dell’energia e l’</w:t>
      </w:r>
      <w:r w:rsidRPr="00697159">
        <w:rPr>
          <w:rFonts w:ascii="Arial" w:eastAsia="Times New Roman" w:hAnsi="Arial" w:cs="Arial"/>
          <w:color w:val="000000"/>
          <w:lang w:eastAsia="it-IT"/>
        </w:rPr>
        <w:t>uso</w:t>
      </w:r>
      <w:r>
        <w:rPr>
          <w:rFonts w:ascii="Arial" w:eastAsia="Times New Roman" w:hAnsi="Arial" w:cs="Arial"/>
          <w:color w:val="000000"/>
          <w:lang w:eastAsia="it-IT"/>
        </w:rPr>
        <w:t xml:space="preserve"> dell’</w:t>
      </w:r>
      <w:r w:rsidRPr="00697159">
        <w:rPr>
          <w:rFonts w:ascii="Arial" w:eastAsia="Times New Roman" w:hAnsi="Arial" w:cs="Arial"/>
          <w:color w:val="000000"/>
          <w:lang w:eastAsia="it-IT"/>
        </w:rPr>
        <w:t xml:space="preserve">energia rinnovabile </w:t>
      </w:r>
      <w:r>
        <w:rPr>
          <w:rFonts w:ascii="Arial" w:eastAsia="Times New Roman" w:hAnsi="Arial" w:cs="Arial"/>
          <w:color w:val="000000"/>
          <w:lang w:eastAsia="it-IT"/>
        </w:rPr>
        <w:t>nella pubblica illuminazione</w:t>
      </w:r>
      <w:r w:rsidRPr="00247941">
        <w:rPr>
          <w:rFonts w:ascii="Arial" w:eastAsia="Times New Roman" w:hAnsi="Arial" w:cs="Arial"/>
          <w:lang w:eastAsia="it-IT"/>
        </w:rPr>
        <w:t>.</w:t>
      </w:r>
    </w:p>
    <w:p w14:paraId="3289778A" w14:textId="77777777" w:rsidR="00EE0E22" w:rsidRPr="00697159" w:rsidRDefault="00EE0E22" w:rsidP="00EE0E22">
      <w:pPr>
        <w:spacing w:after="0" w:line="240" w:lineRule="auto"/>
        <w:jc w:val="both"/>
        <w:rPr>
          <w:rFonts w:ascii="Arial" w:eastAsia="Times New Roman" w:hAnsi="Arial" w:cs="Arial"/>
          <w:color w:val="000000"/>
          <w:lang w:eastAsia="it-IT"/>
        </w:rPr>
      </w:pPr>
    </w:p>
    <w:p w14:paraId="5EBBC152" w14:textId="77777777" w:rsidR="00EE0E22" w:rsidRDefault="00EE0E22" w:rsidP="00EE0E22">
      <w:pPr>
        <w:spacing w:after="0" w:line="240" w:lineRule="auto"/>
        <w:ind w:firstLine="284"/>
        <w:jc w:val="both"/>
        <w:rPr>
          <w:rFonts w:ascii="Arial" w:eastAsia="Times New Roman" w:hAnsi="Arial" w:cs="Arial"/>
          <w:color w:val="000000"/>
          <w:lang w:eastAsia="it-IT"/>
        </w:rPr>
      </w:pPr>
      <w:r w:rsidRPr="00697159">
        <w:rPr>
          <w:rFonts w:ascii="Arial" w:eastAsia="Times New Roman" w:hAnsi="Arial" w:cs="Arial"/>
          <w:color w:val="000000"/>
          <w:lang w:eastAsia="it-IT"/>
        </w:rPr>
        <w:t>Tali interventi concorrono al raggiungimento dei seguenti obiettivi previsti dal POR:</w:t>
      </w:r>
    </w:p>
    <w:p w14:paraId="63F45EF9" w14:textId="77777777" w:rsidR="00EE0E22" w:rsidRPr="00697159" w:rsidRDefault="00EE0E22" w:rsidP="00EE0E22">
      <w:pPr>
        <w:spacing w:after="0" w:line="240" w:lineRule="auto"/>
        <w:ind w:firstLine="284"/>
        <w:jc w:val="both"/>
        <w:rPr>
          <w:rFonts w:ascii="Arial" w:eastAsia="Times New Roman" w:hAnsi="Arial" w:cs="Arial"/>
          <w:color w:val="000000"/>
          <w:lang w:eastAsia="it-IT"/>
        </w:rPr>
      </w:pPr>
    </w:p>
    <w:p w14:paraId="30EC5DC9" w14:textId="77777777" w:rsidR="00EE0E22" w:rsidRPr="001B3F44" w:rsidRDefault="00EE0E22" w:rsidP="00D1361C">
      <w:pPr>
        <w:pStyle w:val="Paragrafoelenco"/>
        <w:numPr>
          <w:ilvl w:val="0"/>
          <w:numId w:val="13"/>
        </w:numPr>
        <w:spacing w:after="0" w:line="240" w:lineRule="auto"/>
        <w:jc w:val="both"/>
        <w:rPr>
          <w:rFonts w:ascii="Arial" w:eastAsia="Times New Roman" w:hAnsi="Arial" w:cs="Arial"/>
        </w:rPr>
      </w:pPr>
      <w:r w:rsidRPr="001B3F44">
        <w:rPr>
          <w:rFonts w:ascii="Arial" w:eastAsia="Times New Roman" w:hAnsi="Arial" w:cs="Arial"/>
        </w:rPr>
        <w:t xml:space="preserve">obiettivo specifico: promuovere la riduzione dei consumi </w:t>
      </w:r>
      <w:r>
        <w:rPr>
          <w:rFonts w:ascii="Arial" w:eastAsia="Times New Roman" w:hAnsi="Arial" w:cs="Arial"/>
        </w:rPr>
        <w:t>nella pubblica illuminazione</w:t>
      </w:r>
      <w:r w:rsidRPr="001B3F44">
        <w:rPr>
          <w:rFonts w:ascii="Arial" w:eastAsia="Times New Roman" w:hAnsi="Arial" w:cs="Arial"/>
        </w:rPr>
        <w:t xml:space="preserve"> e integrazione di fonti rinnovabili onde contribuire al perseguimento di uno sviluppo energetico equilibrato e sostenibile del territorio regionale, migliorando le performance del sistema regione in termini di risparmio e di efficienza energetica.</w:t>
      </w:r>
    </w:p>
    <w:p w14:paraId="76D6AE00" w14:textId="77777777" w:rsidR="00EE0E22" w:rsidRDefault="00EE0E22" w:rsidP="00EE0E22">
      <w:pPr>
        <w:spacing w:after="0" w:line="240" w:lineRule="auto"/>
        <w:ind w:left="284"/>
        <w:jc w:val="both"/>
        <w:rPr>
          <w:rFonts w:ascii="Arial" w:eastAsia="Times New Roman" w:hAnsi="Arial" w:cs="Arial"/>
        </w:rPr>
      </w:pPr>
    </w:p>
    <w:p w14:paraId="24DE28DE" w14:textId="77777777" w:rsidR="00EE0E22" w:rsidRPr="001B3F44" w:rsidRDefault="00EE0E22" w:rsidP="00EE0E22">
      <w:pPr>
        <w:spacing w:after="0" w:line="240" w:lineRule="auto"/>
        <w:ind w:firstLine="284"/>
        <w:jc w:val="both"/>
        <w:rPr>
          <w:rFonts w:ascii="Arial" w:eastAsia="Times New Roman" w:hAnsi="Arial" w:cs="Arial"/>
        </w:rPr>
      </w:pPr>
      <w:r w:rsidRPr="001B3F44">
        <w:rPr>
          <w:rFonts w:ascii="Arial" w:eastAsia="Times New Roman" w:hAnsi="Arial" w:cs="Arial"/>
        </w:rPr>
        <w:t>Il contributo dei singoli progetti al raggiungimento dei suddetti obiettivi è misurato in relazione ai seguenti indicatori fisici:</w:t>
      </w:r>
    </w:p>
    <w:p w14:paraId="79D291A7" w14:textId="77777777" w:rsidR="00EE0E22" w:rsidRPr="009076BA" w:rsidRDefault="00EE0E22" w:rsidP="00EE0E22">
      <w:pPr>
        <w:spacing w:after="0" w:line="240" w:lineRule="auto"/>
        <w:ind w:left="284"/>
        <w:jc w:val="both"/>
        <w:rPr>
          <w:rFonts w:ascii="Arial" w:eastAsia="Times New Roman" w:hAnsi="Arial" w:cs="Arial"/>
          <w:highlight w:val="yellow"/>
        </w:rPr>
      </w:pPr>
    </w:p>
    <w:p w14:paraId="1E2ABF09" w14:textId="77777777" w:rsidR="00EE0E22" w:rsidRDefault="00EE0E22" w:rsidP="00EE0E22">
      <w:pPr>
        <w:spacing w:after="0" w:line="240" w:lineRule="auto"/>
        <w:ind w:left="284"/>
        <w:jc w:val="both"/>
        <w:rPr>
          <w:rFonts w:ascii="Arial" w:eastAsia="Times New Roman" w:hAnsi="Arial" w:cs="Arial"/>
        </w:rPr>
      </w:pPr>
      <w:r w:rsidRPr="0092138D">
        <w:rPr>
          <w:rFonts w:ascii="Arial" w:eastAsia="Times New Roman" w:hAnsi="Arial" w:cs="Arial"/>
        </w:rPr>
        <w:t>Indicatore di realizzazione</w:t>
      </w:r>
      <w:r>
        <w:rPr>
          <w:rFonts w:ascii="Arial" w:eastAsia="Times New Roman" w:hAnsi="Arial" w:cs="Arial"/>
        </w:rPr>
        <w:t>:</w:t>
      </w:r>
    </w:p>
    <w:p w14:paraId="68EF9069" w14:textId="77777777" w:rsidR="00EE0E22" w:rsidRPr="0092138D" w:rsidRDefault="00EE0E22" w:rsidP="00EE0E22">
      <w:pPr>
        <w:spacing w:after="0" w:line="240" w:lineRule="auto"/>
        <w:jc w:val="both"/>
        <w:rPr>
          <w:rFonts w:ascii="Arial" w:eastAsia="Times New Roman" w:hAnsi="Arial" w:cs="Arial"/>
        </w:rPr>
      </w:pPr>
    </w:p>
    <w:p w14:paraId="49840BAC" w14:textId="77777777" w:rsidR="00EE0E22" w:rsidRPr="0092138D" w:rsidRDefault="00EE0E22" w:rsidP="00D1361C">
      <w:pPr>
        <w:pStyle w:val="Paragrafoelenco"/>
        <w:numPr>
          <w:ilvl w:val="0"/>
          <w:numId w:val="13"/>
        </w:numPr>
        <w:spacing w:after="0" w:line="240" w:lineRule="auto"/>
        <w:ind w:left="284" w:firstLine="0"/>
        <w:jc w:val="both"/>
        <w:rPr>
          <w:rFonts w:ascii="Arial" w:eastAsia="Times New Roman" w:hAnsi="Arial" w:cs="Arial"/>
        </w:rPr>
      </w:pPr>
      <w:r w:rsidRPr="0092138D">
        <w:rPr>
          <w:rFonts w:ascii="Arial" w:eastAsia="Times New Roman" w:hAnsi="Arial" w:cs="Arial"/>
        </w:rPr>
        <w:t xml:space="preserve">Numero </w:t>
      </w:r>
      <w:r>
        <w:rPr>
          <w:rFonts w:ascii="Arial" w:eastAsia="Times New Roman" w:hAnsi="Arial" w:cs="Arial"/>
        </w:rPr>
        <w:t>punti illuminanti/luce.</w:t>
      </w:r>
    </w:p>
    <w:p w14:paraId="69C0A52A" w14:textId="77777777" w:rsidR="00EE0E22" w:rsidRPr="0092138D" w:rsidRDefault="00EE0E22" w:rsidP="00EE0E22">
      <w:pPr>
        <w:spacing w:after="0" w:line="240" w:lineRule="auto"/>
        <w:jc w:val="both"/>
        <w:rPr>
          <w:rFonts w:ascii="Arial" w:eastAsia="Times New Roman" w:hAnsi="Arial" w:cs="Arial"/>
        </w:rPr>
      </w:pPr>
    </w:p>
    <w:p w14:paraId="1E8D3ABD" w14:textId="77777777" w:rsidR="00EE0E22" w:rsidRDefault="00EE0E22" w:rsidP="00EE0E22">
      <w:pPr>
        <w:spacing w:after="0" w:line="240" w:lineRule="auto"/>
        <w:ind w:left="284"/>
        <w:jc w:val="both"/>
        <w:rPr>
          <w:rFonts w:ascii="Arial" w:eastAsia="Times New Roman" w:hAnsi="Arial" w:cs="Arial"/>
        </w:rPr>
      </w:pPr>
      <w:r w:rsidRPr="0092138D">
        <w:rPr>
          <w:rFonts w:ascii="Arial" w:eastAsia="Times New Roman" w:hAnsi="Arial" w:cs="Arial"/>
        </w:rPr>
        <w:t>Indicatore di risultato</w:t>
      </w:r>
      <w:r>
        <w:rPr>
          <w:rFonts w:ascii="Arial" w:eastAsia="Times New Roman" w:hAnsi="Arial" w:cs="Arial"/>
        </w:rPr>
        <w:t>:</w:t>
      </w:r>
    </w:p>
    <w:p w14:paraId="2B132F84" w14:textId="77777777" w:rsidR="00EE0E22" w:rsidRPr="0092138D" w:rsidRDefault="00EE0E22" w:rsidP="00EE0E22">
      <w:pPr>
        <w:spacing w:after="0" w:line="240" w:lineRule="auto"/>
        <w:jc w:val="both"/>
        <w:rPr>
          <w:rFonts w:ascii="Arial" w:eastAsia="Times New Roman" w:hAnsi="Arial" w:cs="Arial"/>
        </w:rPr>
      </w:pPr>
    </w:p>
    <w:p w14:paraId="1A12A00A" w14:textId="77777777" w:rsidR="00EE0E22" w:rsidRPr="000F437A" w:rsidRDefault="00EE0E22" w:rsidP="00D1361C">
      <w:pPr>
        <w:pStyle w:val="Paragrafoelenco"/>
        <w:numPr>
          <w:ilvl w:val="0"/>
          <w:numId w:val="13"/>
        </w:numPr>
        <w:spacing w:after="0" w:line="240" w:lineRule="auto"/>
        <w:ind w:left="284" w:firstLine="0"/>
        <w:jc w:val="both"/>
        <w:rPr>
          <w:rFonts w:ascii="Arial" w:eastAsia="Times New Roman" w:hAnsi="Arial" w:cs="Arial"/>
        </w:rPr>
      </w:pPr>
      <w:r w:rsidRPr="0092138D">
        <w:rPr>
          <w:rFonts w:ascii="Arial" w:eastAsia="Times New Roman" w:hAnsi="Arial" w:cs="Arial"/>
        </w:rPr>
        <w:t xml:space="preserve">Consumi di energia elettrica </w:t>
      </w:r>
      <w:r>
        <w:rPr>
          <w:rFonts w:ascii="Arial" w:eastAsia="Times New Roman" w:hAnsi="Arial" w:cs="Arial"/>
        </w:rPr>
        <w:t>per illuminazione pubblica</w:t>
      </w:r>
      <w:r w:rsidRPr="000F437A">
        <w:rPr>
          <w:rFonts w:ascii="Arial" w:eastAsia="Times New Roman" w:hAnsi="Arial" w:cs="Arial"/>
        </w:rPr>
        <w:t>.</w:t>
      </w:r>
    </w:p>
    <w:p w14:paraId="5792653D" w14:textId="77777777" w:rsidR="00EE0E22" w:rsidRPr="00333361" w:rsidRDefault="00EE0E22" w:rsidP="00EE0E22">
      <w:pPr>
        <w:spacing w:after="0" w:line="240" w:lineRule="auto"/>
        <w:jc w:val="both"/>
        <w:rPr>
          <w:rFonts w:ascii="Arial" w:eastAsia="Times New Roman" w:hAnsi="Arial" w:cs="Arial"/>
        </w:rPr>
      </w:pPr>
    </w:p>
    <w:p w14:paraId="2642CB8C" w14:textId="77777777" w:rsidR="00EE0E22" w:rsidRPr="00EE0E22" w:rsidRDefault="00EE0E22" w:rsidP="00D1361C">
      <w:pPr>
        <w:keepNext/>
        <w:keepLines/>
        <w:numPr>
          <w:ilvl w:val="1"/>
          <w:numId w:val="22"/>
        </w:numPr>
        <w:spacing w:after="0" w:line="240" w:lineRule="auto"/>
        <w:ind w:left="612" w:hanging="612"/>
        <w:jc w:val="both"/>
        <w:outlineLvl w:val="1"/>
        <w:rPr>
          <w:rFonts w:ascii="Arial" w:eastAsia="Times New Roman" w:hAnsi="Arial" w:cs="Arial"/>
          <w:b/>
        </w:rPr>
      </w:pPr>
      <w:r w:rsidRPr="00EE0E22">
        <w:rPr>
          <w:rFonts w:ascii="Arial" w:eastAsia="Times New Roman" w:hAnsi="Arial" w:cs="Arial"/>
          <w:b/>
        </w:rPr>
        <w:t>DOTAZIONE FINANZIARIA</w:t>
      </w:r>
    </w:p>
    <w:p w14:paraId="6B879365" w14:textId="77777777" w:rsidR="00EE0E22" w:rsidRDefault="00EE0E22" w:rsidP="00EE0E22">
      <w:pPr>
        <w:spacing w:after="0" w:line="240" w:lineRule="auto"/>
        <w:jc w:val="both"/>
        <w:rPr>
          <w:rFonts w:ascii="Arial" w:eastAsia="Times New Roman" w:hAnsi="Arial" w:cs="Arial"/>
        </w:rPr>
      </w:pPr>
    </w:p>
    <w:p w14:paraId="4B2E8C37" w14:textId="77777777" w:rsidR="00EE0E22" w:rsidRDefault="00EE0E22" w:rsidP="00EE0E22">
      <w:pPr>
        <w:spacing w:after="0" w:line="240" w:lineRule="auto"/>
        <w:ind w:firstLine="284"/>
        <w:jc w:val="both"/>
        <w:rPr>
          <w:rFonts w:ascii="Arial" w:eastAsia="Times New Roman" w:hAnsi="Arial" w:cs="Arial"/>
        </w:rPr>
      </w:pPr>
      <w:r w:rsidRPr="001E6524">
        <w:rPr>
          <w:rFonts w:ascii="Arial" w:eastAsia="Times New Roman" w:hAnsi="Arial" w:cs="Arial"/>
        </w:rPr>
        <w:t xml:space="preserve">Le risorse finanziarie attivate con il presente bando, in termini di contributo pubblico </w:t>
      </w:r>
      <w:r>
        <w:rPr>
          <w:rFonts w:ascii="Arial" w:eastAsia="Times New Roman" w:hAnsi="Arial" w:cs="Arial"/>
        </w:rPr>
        <w:t xml:space="preserve">– </w:t>
      </w:r>
      <w:r w:rsidRPr="001E6524">
        <w:rPr>
          <w:rFonts w:ascii="Arial" w:eastAsia="Times New Roman" w:hAnsi="Arial" w:cs="Arial"/>
        </w:rPr>
        <w:t xml:space="preserve">dato dall’insieme delle quote FESR, </w:t>
      </w:r>
      <w:r>
        <w:rPr>
          <w:rFonts w:ascii="Arial" w:eastAsia="Times New Roman" w:hAnsi="Arial" w:cs="Arial"/>
        </w:rPr>
        <w:t xml:space="preserve">fondi regionali </w:t>
      </w:r>
      <w:r w:rsidRPr="001E6524">
        <w:rPr>
          <w:rFonts w:ascii="Arial" w:eastAsia="Times New Roman" w:hAnsi="Arial" w:cs="Arial"/>
        </w:rPr>
        <w:t xml:space="preserve">e fondi </w:t>
      </w:r>
      <w:r>
        <w:rPr>
          <w:rFonts w:ascii="Arial" w:eastAsia="Times New Roman" w:hAnsi="Arial" w:cs="Arial"/>
        </w:rPr>
        <w:t>statali</w:t>
      </w:r>
      <w:r w:rsidRPr="001E6524">
        <w:rPr>
          <w:rFonts w:ascii="Arial" w:eastAsia="Times New Roman" w:hAnsi="Arial" w:cs="Arial"/>
        </w:rPr>
        <w:t xml:space="preserve"> </w:t>
      </w:r>
      <w:r>
        <w:rPr>
          <w:rFonts w:ascii="Arial" w:eastAsia="Times New Roman" w:hAnsi="Arial" w:cs="Arial"/>
        </w:rPr>
        <w:t xml:space="preserve">– </w:t>
      </w:r>
      <w:r w:rsidRPr="001E6524">
        <w:rPr>
          <w:rFonts w:ascii="Arial" w:eastAsia="Times New Roman" w:hAnsi="Arial" w:cs="Arial"/>
        </w:rPr>
        <w:t xml:space="preserve">sono pari a </w:t>
      </w:r>
      <w:r w:rsidRPr="00544E4A">
        <w:rPr>
          <w:rFonts w:ascii="Arial" w:eastAsia="Times New Roman" w:hAnsi="Arial" w:cs="Arial"/>
        </w:rPr>
        <w:t>€ 1.385.006,40.</w:t>
      </w:r>
    </w:p>
    <w:p w14:paraId="53C60401" w14:textId="77777777" w:rsidR="00EE0E22" w:rsidRDefault="00EE0E22" w:rsidP="00EE0E22">
      <w:pPr>
        <w:spacing w:after="0" w:line="240" w:lineRule="auto"/>
        <w:jc w:val="both"/>
        <w:rPr>
          <w:rFonts w:ascii="Arial" w:eastAsia="Times New Roman" w:hAnsi="Arial" w:cs="Arial"/>
        </w:rPr>
      </w:pPr>
    </w:p>
    <w:p w14:paraId="6E947506" w14:textId="77777777" w:rsidR="00EE0E22" w:rsidRDefault="00EE0E22" w:rsidP="00EE0E22">
      <w:pPr>
        <w:spacing w:after="0" w:line="240" w:lineRule="auto"/>
        <w:ind w:firstLine="284"/>
        <w:jc w:val="both"/>
        <w:rPr>
          <w:rFonts w:ascii="Arial" w:eastAsia="Times New Roman" w:hAnsi="Arial" w:cs="Arial"/>
        </w:rPr>
      </w:pPr>
      <w:r w:rsidRPr="00093675">
        <w:rPr>
          <w:rFonts w:ascii="Arial" w:eastAsia="Times New Roman" w:hAnsi="Arial" w:cs="Arial"/>
        </w:rPr>
        <w:t xml:space="preserve">Il tasso di partecipazione al contributo </w:t>
      </w:r>
      <w:r w:rsidR="00451CDF">
        <w:rPr>
          <w:rFonts w:ascii="Arial" w:eastAsia="Times New Roman" w:hAnsi="Arial" w:cs="Arial"/>
        </w:rPr>
        <w:t>pubblico del FESR è pari al 50%</w:t>
      </w:r>
      <w:r w:rsidRPr="00093675">
        <w:rPr>
          <w:rFonts w:ascii="Arial" w:eastAsia="Times New Roman" w:hAnsi="Arial" w:cs="Arial"/>
        </w:rPr>
        <w:t>.</w:t>
      </w:r>
    </w:p>
    <w:p w14:paraId="505A5F24" w14:textId="77777777" w:rsidR="00EE0E22" w:rsidRDefault="00EE0E22" w:rsidP="001E6524">
      <w:pPr>
        <w:spacing w:after="0" w:line="300" w:lineRule="exact"/>
        <w:jc w:val="both"/>
        <w:rPr>
          <w:rFonts w:ascii="Arial" w:eastAsia="Times New Roman" w:hAnsi="Arial" w:cs="Arial"/>
        </w:rPr>
      </w:pPr>
    </w:p>
    <w:p w14:paraId="3600BA93" w14:textId="77777777" w:rsidR="00451CDF" w:rsidRPr="001E6524" w:rsidRDefault="00451CDF" w:rsidP="001E6524">
      <w:pPr>
        <w:spacing w:after="0" w:line="300" w:lineRule="exact"/>
        <w:jc w:val="both"/>
        <w:rPr>
          <w:rFonts w:ascii="Arial" w:eastAsia="Times New Roman" w:hAnsi="Arial" w:cs="Arial"/>
        </w:rPr>
      </w:pPr>
    </w:p>
    <w:p w14:paraId="550272B7" w14:textId="77777777" w:rsidR="001E6524" w:rsidRPr="00451CDF" w:rsidRDefault="00AC2C8F" w:rsidP="00D1361C">
      <w:pPr>
        <w:numPr>
          <w:ilvl w:val="0"/>
          <w:numId w:val="5"/>
        </w:numPr>
        <w:spacing w:after="0" w:line="240" w:lineRule="auto"/>
        <w:jc w:val="both"/>
        <w:outlineLvl w:val="4"/>
        <w:rPr>
          <w:rFonts w:ascii="Arial" w:eastAsia="Times New Roman" w:hAnsi="Arial" w:cs="Arial"/>
          <w:b/>
          <w:bCs/>
          <w:u w:val="single"/>
        </w:rPr>
      </w:pPr>
      <w:r w:rsidRPr="00451CDF">
        <w:rPr>
          <w:rFonts w:ascii="Arial" w:eastAsia="Times New Roman" w:hAnsi="Arial" w:cs="Arial"/>
          <w:b/>
          <w:bCs/>
          <w:u w:val="single"/>
        </w:rPr>
        <w:t>BENEFICIARI</w:t>
      </w:r>
      <w:r w:rsidR="00451CDF" w:rsidRPr="00451CDF">
        <w:rPr>
          <w:rFonts w:ascii="Arial" w:eastAsia="Times New Roman" w:hAnsi="Arial" w:cs="Arial"/>
          <w:b/>
          <w:bCs/>
          <w:u w:val="single"/>
        </w:rPr>
        <w:t xml:space="preserve"> E REQUISITI DI AMMISSIBILITÀ</w:t>
      </w:r>
    </w:p>
    <w:p w14:paraId="59F7C419" w14:textId="77777777" w:rsidR="00AC58CD" w:rsidRDefault="00AC58CD" w:rsidP="00B34DF4">
      <w:pPr>
        <w:spacing w:after="0" w:line="240" w:lineRule="auto"/>
        <w:jc w:val="both"/>
        <w:rPr>
          <w:rFonts w:ascii="Arial" w:eastAsia="Times New Roman" w:hAnsi="Arial" w:cs="Arial"/>
        </w:rPr>
      </w:pPr>
    </w:p>
    <w:p w14:paraId="112AE952" w14:textId="77777777" w:rsidR="00451CDF" w:rsidRPr="00451CDF" w:rsidRDefault="00451CDF" w:rsidP="00451CDF">
      <w:pPr>
        <w:keepNext/>
        <w:keepLines/>
        <w:spacing w:after="0" w:line="240" w:lineRule="auto"/>
        <w:jc w:val="both"/>
        <w:outlineLvl w:val="1"/>
        <w:rPr>
          <w:rFonts w:ascii="Arial" w:eastAsia="Times New Roman" w:hAnsi="Arial" w:cs="Arial"/>
          <w:b/>
        </w:rPr>
      </w:pPr>
      <w:r w:rsidRPr="00451CDF">
        <w:rPr>
          <w:rFonts w:ascii="Arial" w:eastAsia="Times New Roman" w:hAnsi="Arial" w:cs="Arial"/>
          <w:b/>
        </w:rPr>
        <w:t>2.1</w:t>
      </w:r>
      <w:r w:rsidRPr="00451CDF">
        <w:rPr>
          <w:rFonts w:ascii="Arial" w:eastAsia="Times New Roman" w:hAnsi="Arial" w:cs="Arial"/>
          <w:b/>
        </w:rPr>
        <w:tab/>
        <w:t>BENEFICIARI</w:t>
      </w:r>
    </w:p>
    <w:p w14:paraId="3645BA65" w14:textId="77777777" w:rsidR="00451CDF" w:rsidRDefault="00451CDF" w:rsidP="00AC58CD">
      <w:pPr>
        <w:spacing w:after="0" w:line="240" w:lineRule="auto"/>
        <w:ind w:firstLine="284"/>
        <w:jc w:val="both"/>
        <w:rPr>
          <w:rFonts w:ascii="Arial" w:eastAsia="Times New Roman" w:hAnsi="Arial" w:cs="Arial"/>
        </w:rPr>
      </w:pPr>
    </w:p>
    <w:p w14:paraId="2C0C72BC" w14:textId="35B91FFC" w:rsidR="001E6524" w:rsidRDefault="007A3D1B" w:rsidP="00AC58CD">
      <w:pPr>
        <w:spacing w:after="0" w:line="240" w:lineRule="auto"/>
        <w:ind w:firstLine="284"/>
        <w:jc w:val="both"/>
        <w:rPr>
          <w:rFonts w:ascii="Arial" w:eastAsia="Times New Roman" w:hAnsi="Arial" w:cs="Arial"/>
        </w:rPr>
      </w:pPr>
      <w:r w:rsidRPr="00AA5161">
        <w:rPr>
          <w:rFonts w:ascii="Arial" w:eastAsia="Times New Roman" w:hAnsi="Arial" w:cs="Arial"/>
        </w:rPr>
        <w:t>Enti locali singoli o in forma associata o un Consorzio di Enti come individuati e definiti ai sensi del D.Lgs. n. 267/2000 ed Enti pubblici che svolgono attività di interesse pubblico non economico</w:t>
      </w:r>
      <w:r w:rsidRPr="00AA5161">
        <w:t xml:space="preserve"> </w:t>
      </w:r>
      <w:r w:rsidRPr="00AA5161">
        <w:rPr>
          <w:rFonts w:ascii="Arial" w:eastAsia="Times New Roman" w:hAnsi="Arial" w:cs="Arial"/>
        </w:rPr>
        <w:t xml:space="preserve">come individuato e definito ai sensi del art. 1 </w:t>
      </w:r>
      <w:r w:rsidRPr="002050EC">
        <w:rPr>
          <w:rFonts w:ascii="Arial" w:eastAsia="Times New Roman" w:hAnsi="Arial" w:cs="Arial"/>
        </w:rPr>
        <w:t>comma 2 D.Lgs. n.165/2001</w:t>
      </w:r>
      <w:r w:rsidR="008F7D14">
        <w:rPr>
          <w:rFonts w:ascii="Arial" w:eastAsia="Times New Roman" w:hAnsi="Arial" w:cs="Arial"/>
        </w:rPr>
        <w:t>; S</w:t>
      </w:r>
      <w:r w:rsidR="00B11396" w:rsidRPr="002050EC">
        <w:rPr>
          <w:rFonts w:ascii="Arial" w:eastAsia="Times New Roman" w:hAnsi="Arial" w:cs="Arial"/>
        </w:rPr>
        <w:t>ocietà partecipate interamente pubbliche</w:t>
      </w:r>
      <w:r w:rsidR="004F722E" w:rsidRPr="002050EC">
        <w:rPr>
          <w:rFonts w:ascii="Arial" w:eastAsia="Times New Roman" w:hAnsi="Arial" w:cs="Arial"/>
        </w:rPr>
        <w:t>.</w:t>
      </w:r>
    </w:p>
    <w:p w14:paraId="1446092F" w14:textId="77777777" w:rsidR="003D017F" w:rsidRDefault="003D017F" w:rsidP="00B34DF4">
      <w:pPr>
        <w:spacing w:after="0" w:line="240" w:lineRule="auto"/>
        <w:jc w:val="both"/>
        <w:rPr>
          <w:rFonts w:ascii="Arial" w:eastAsia="Times New Roman" w:hAnsi="Arial" w:cs="Arial"/>
        </w:rPr>
      </w:pPr>
    </w:p>
    <w:p w14:paraId="5DDB0592" w14:textId="77777777" w:rsidR="00451CDF" w:rsidRPr="00451CDF" w:rsidRDefault="00451CDF" w:rsidP="00B34DF4">
      <w:pPr>
        <w:spacing w:after="0" w:line="240" w:lineRule="auto"/>
        <w:jc w:val="both"/>
        <w:rPr>
          <w:rFonts w:ascii="Arial" w:eastAsia="Times New Roman" w:hAnsi="Arial" w:cs="Arial"/>
          <w:b/>
        </w:rPr>
      </w:pPr>
      <w:r w:rsidRPr="00451CDF">
        <w:rPr>
          <w:rFonts w:ascii="Arial" w:eastAsia="Times New Roman" w:hAnsi="Arial" w:cs="Arial"/>
          <w:b/>
        </w:rPr>
        <w:t>2.2</w:t>
      </w:r>
      <w:r w:rsidRPr="00451CDF">
        <w:rPr>
          <w:rFonts w:ascii="Arial" w:eastAsia="Times New Roman" w:hAnsi="Arial" w:cs="Arial"/>
          <w:b/>
        </w:rPr>
        <w:tab/>
        <w:t>REQUISITI DI AMMISSIBILITÀ</w:t>
      </w:r>
    </w:p>
    <w:p w14:paraId="3671A667" w14:textId="77777777" w:rsidR="00451CDF" w:rsidRPr="00451CDF" w:rsidRDefault="00451CDF" w:rsidP="00451CDF">
      <w:pPr>
        <w:spacing w:after="0" w:line="240" w:lineRule="auto"/>
        <w:jc w:val="both"/>
        <w:rPr>
          <w:rFonts w:ascii="Arial" w:eastAsia="Times New Roman" w:hAnsi="Arial" w:cs="Arial"/>
        </w:rPr>
      </w:pPr>
    </w:p>
    <w:p w14:paraId="41099AA1" w14:textId="77777777" w:rsidR="00451CDF" w:rsidRPr="00451CDF" w:rsidRDefault="00451CDF" w:rsidP="008A6A43">
      <w:pPr>
        <w:spacing w:after="0" w:line="240" w:lineRule="auto"/>
        <w:ind w:left="454" w:hanging="454"/>
        <w:jc w:val="both"/>
        <w:rPr>
          <w:rFonts w:ascii="Arial" w:eastAsia="Times New Roman" w:hAnsi="Arial" w:cs="Arial"/>
        </w:rPr>
      </w:pPr>
      <w:r w:rsidRPr="00451CDF">
        <w:rPr>
          <w:rFonts w:ascii="Arial" w:eastAsia="Times New Roman" w:hAnsi="Arial" w:cs="Arial"/>
        </w:rPr>
        <w:t>1.</w:t>
      </w:r>
      <w:r w:rsidRPr="00451CDF">
        <w:rPr>
          <w:rFonts w:ascii="Arial" w:eastAsia="Times New Roman" w:hAnsi="Arial" w:cs="Arial"/>
        </w:rPr>
        <w:tab/>
        <w:t>Coerenza con la Strategia energetica nazionale, il decreto Burden Sharing e il PEAR;</w:t>
      </w:r>
    </w:p>
    <w:p w14:paraId="287DEAD5" w14:textId="77777777" w:rsidR="00451CDF" w:rsidRPr="00451CDF" w:rsidRDefault="008A6A43" w:rsidP="00451CDF">
      <w:pPr>
        <w:spacing w:after="0" w:line="240" w:lineRule="auto"/>
        <w:ind w:left="454" w:hanging="454"/>
        <w:jc w:val="both"/>
        <w:rPr>
          <w:rFonts w:ascii="Arial" w:eastAsia="Times New Roman" w:hAnsi="Arial" w:cs="Arial"/>
        </w:rPr>
      </w:pPr>
      <w:r>
        <w:rPr>
          <w:rFonts w:ascii="Arial" w:eastAsia="Times New Roman" w:hAnsi="Arial" w:cs="Arial"/>
        </w:rPr>
        <w:t>2</w:t>
      </w:r>
      <w:r w:rsidR="00451CDF" w:rsidRPr="00451CDF">
        <w:rPr>
          <w:rFonts w:ascii="Arial" w:eastAsia="Times New Roman" w:hAnsi="Arial" w:cs="Arial"/>
        </w:rPr>
        <w:t>.</w:t>
      </w:r>
      <w:r w:rsidR="00451CDF" w:rsidRPr="00451CDF">
        <w:rPr>
          <w:rFonts w:ascii="Arial" w:eastAsia="Times New Roman" w:hAnsi="Arial" w:cs="Arial"/>
        </w:rPr>
        <w:tab/>
        <w:t>Livello di progettazione definitivo ai sensi della normativa vigente sui lavori pubblici;</w:t>
      </w:r>
    </w:p>
    <w:p w14:paraId="01A6A6C7" w14:textId="77777777" w:rsidR="00451CDF" w:rsidRPr="00451CDF" w:rsidRDefault="008A6A43" w:rsidP="00451CDF">
      <w:pPr>
        <w:spacing w:after="0" w:line="240" w:lineRule="auto"/>
        <w:ind w:left="454" w:hanging="454"/>
        <w:jc w:val="both"/>
        <w:rPr>
          <w:rFonts w:ascii="Arial" w:eastAsia="Times New Roman" w:hAnsi="Arial" w:cs="Arial"/>
        </w:rPr>
      </w:pPr>
      <w:r>
        <w:rPr>
          <w:rFonts w:ascii="Arial" w:eastAsia="Times New Roman" w:hAnsi="Arial" w:cs="Arial"/>
        </w:rPr>
        <w:t>3</w:t>
      </w:r>
      <w:r w:rsidR="00451CDF" w:rsidRPr="00451CDF">
        <w:rPr>
          <w:rFonts w:ascii="Arial" w:eastAsia="Times New Roman" w:hAnsi="Arial" w:cs="Arial"/>
        </w:rPr>
        <w:t>.</w:t>
      </w:r>
      <w:r w:rsidR="00451CDF" w:rsidRPr="00451CDF">
        <w:rPr>
          <w:rFonts w:ascii="Arial" w:eastAsia="Times New Roman" w:hAnsi="Arial" w:cs="Arial"/>
        </w:rPr>
        <w:tab/>
        <w:t>Inserimento degli interventi d’illuminazione in un più ampio progetto di riqualificazione urbana.</w:t>
      </w:r>
    </w:p>
    <w:p w14:paraId="7158D903" w14:textId="77777777" w:rsidR="00451CDF" w:rsidRDefault="00451CDF" w:rsidP="00B34DF4">
      <w:pPr>
        <w:spacing w:after="0" w:line="240" w:lineRule="auto"/>
        <w:jc w:val="both"/>
        <w:rPr>
          <w:rFonts w:ascii="Arial" w:eastAsia="Times New Roman" w:hAnsi="Arial" w:cs="Arial"/>
        </w:rPr>
      </w:pPr>
    </w:p>
    <w:p w14:paraId="788A352F" w14:textId="77777777" w:rsidR="00451CDF" w:rsidRPr="001E6524" w:rsidRDefault="00451CDF" w:rsidP="00B34DF4">
      <w:pPr>
        <w:spacing w:after="0" w:line="240" w:lineRule="auto"/>
        <w:jc w:val="both"/>
        <w:rPr>
          <w:rFonts w:ascii="Arial" w:eastAsia="Times New Roman" w:hAnsi="Arial" w:cs="Arial"/>
        </w:rPr>
      </w:pPr>
    </w:p>
    <w:p w14:paraId="6927436F" w14:textId="77777777" w:rsidR="001E6524" w:rsidRPr="00451CDF" w:rsidRDefault="00AC2C8F" w:rsidP="00D1361C">
      <w:pPr>
        <w:numPr>
          <w:ilvl w:val="0"/>
          <w:numId w:val="5"/>
        </w:numPr>
        <w:spacing w:after="0" w:line="240" w:lineRule="auto"/>
        <w:jc w:val="both"/>
        <w:outlineLvl w:val="4"/>
        <w:rPr>
          <w:rFonts w:ascii="Arial" w:eastAsia="Times New Roman" w:hAnsi="Arial" w:cs="Arial"/>
          <w:b/>
          <w:bCs/>
          <w:u w:val="single"/>
        </w:rPr>
      </w:pPr>
      <w:r w:rsidRPr="00451CDF">
        <w:rPr>
          <w:rFonts w:ascii="Arial" w:eastAsia="Times New Roman" w:hAnsi="Arial" w:cs="Arial"/>
          <w:b/>
          <w:bCs/>
          <w:u w:val="single"/>
        </w:rPr>
        <w:t>INTERVENTI</w:t>
      </w:r>
      <w:r w:rsidR="00451CDF" w:rsidRPr="00451CDF">
        <w:rPr>
          <w:rFonts w:ascii="Arial" w:eastAsia="Times New Roman" w:hAnsi="Arial" w:cs="Arial"/>
          <w:b/>
          <w:bCs/>
          <w:u w:val="single"/>
        </w:rPr>
        <w:t xml:space="preserve"> FINANZIABILI E SPESE AMMISSIBILI</w:t>
      </w:r>
    </w:p>
    <w:p w14:paraId="2252E0CD" w14:textId="77777777" w:rsidR="001E6524" w:rsidRDefault="001E6524" w:rsidP="00A85A64">
      <w:pPr>
        <w:spacing w:after="0" w:line="240" w:lineRule="auto"/>
        <w:jc w:val="both"/>
        <w:rPr>
          <w:rFonts w:ascii="Arial" w:eastAsia="Times New Roman" w:hAnsi="Arial" w:cs="Arial"/>
        </w:rPr>
      </w:pPr>
    </w:p>
    <w:p w14:paraId="6086EC64" w14:textId="77777777" w:rsidR="00451CDF" w:rsidRPr="00451CDF" w:rsidRDefault="00451CDF" w:rsidP="00A85A64">
      <w:pPr>
        <w:spacing w:after="0" w:line="240" w:lineRule="auto"/>
        <w:jc w:val="both"/>
        <w:rPr>
          <w:rFonts w:ascii="Arial" w:eastAsia="Times New Roman" w:hAnsi="Arial" w:cs="Arial"/>
          <w:b/>
        </w:rPr>
      </w:pPr>
      <w:r w:rsidRPr="00451CDF">
        <w:rPr>
          <w:rFonts w:ascii="Arial" w:eastAsia="Times New Roman" w:hAnsi="Arial" w:cs="Arial"/>
          <w:b/>
        </w:rPr>
        <w:t>3.1</w:t>
      </w:r>
      <w:r w:rsidRPr="00451CDF">
        <w:rPr>
          <w:rFonts w:ascii="Arial" w:eastAsia="Times New Roman" w:hAnsi="Arial" w:cs="Arial"/>
          <w:b/>
        </w:rPr>
        <w:tab/>
        <w:t>PROGETTI AMMISSIBILI</w:t>
      </w:r>
    </w:p>
    <w:p w14:paraId="3327A2F4" w14:textId="77777777" w:rsidR="00BA2B3D" w:rsidRDefault="00BA2B3D" w:rsidP="00BA2B3D">
      <w:pPr>
        <w:spacing w:after="0" w:line="240" w:lineRule="auto"/>
        <w:jc w:val="both"/>
        <w:rPr>
          <w:rFonts w:ascii="Arial" w:eastAsia="Times New Roman" w:hAnsi="Arial" w:cs="Arial"/>
        </w:rPr>
      </w:pPr>
    </w:p>
    <w:p w14:paraId="12A33054" w14:textId="77777777" w:rsidR="00451CDF" w:rsidRPr="00BA2B3D" w:rsidRDefault="00451CDF" w:rsidP="00451CDF">
      <w:pPr>
        <w:spacing w:after="0" w:line="240" w:lineRule="auto"/>
        <w:ind w:firstLine="284"/>
        <w:jc w:val="both"/>
        <w:rPr>
          <w:rFonts w:ascii="Arial" w:eastAsia="Times New Roman" w:hAnsi="Arial" w:cs="Arial"/>
        </w:rPr>
      </w:pPr>
      <w:r w:rsidRPr="00BA2B3D">
        <w:rPr>
          <w:rFonts w:ascii="Arial" w:eastAsia="Times New Roman" w:hAnsi="Arial" w:cs="Arial"/>
        </w:rPr>
        <w:t>Con il presente bando la Regione Marche provvede alla concessione di contributi finalizzati al risparmio energetico relativi a:</w:t>
      </w:r>
    </w:p>
    <w:p w14:paraId="1981B726" w14:textId="77777777" w:rsidR="00451CDF" w:rsidRPr="00BA2B3D" w:rsidRDefault="00451CDF" w:rsidP="00451CDF">
      <w:pPr>
        <w:spacing w:after="0" w:line="240" w:lineRule="auto"/>
        <w:ind w:firstLine="284"/>
        <w:jc w:val="both"/>
        <w:rPr>
          <w:rFonts w:ascii="Arial" w:eastAsia="Times New Roman" w:hAnsi="Arial" w:cs="Arial"/>
        </w:rPr>
      </w:pPr>
    </w:p>
    <w:p w14:paraId="205BDBDD" w14:textId="77777777" w:rsidR="00451CDF" w:rsidRPr="00BA2B3D" w:rsidRDefault="00451CDF" w:rsidP="00D1361C">
      <w:pPr>
        <w:pStyle w:val="Paragrafoelenco"/>
        <w:numPr>
          <w:ilvl w:val="0"/>
          <w:numId w:val="18"/>
        </w:numPr>
        <w:spacing w:after="0" w:line="240" w:lineRule="auto"/>
        <w:jc w:val="both"/>
        <w:rPr>
          <w:rFonts w:ascii="Arial" w:eastAsia="Times New Roman" w:hAnsi="Arial" w:cs="Arial"/>
          <w:b/>
        </w:rPr>
      </w:pPr>
      <w:r w:rsidRPr="00BA2B3D">
        <w:rPr>
          <w:rFonts w:ascii="Arial" w:eastAsia="Times New Roman" w:hAnsi="Arial" w:cs="Arial"/>
          <w:b/>
        </w:rPr>
        <w:lastRenderedPageBreak/>
        <w:t>Impianti di pubblica illuminazione.</w:t>
      </w:r>
    </w:p>
    <w:p w14:paraId="7F0E6374" w14:textId="77777777" w:rsidR="00451CDF" w:rsidRPr="00BA2B3D" w:rsidRDefault="00451CDF" w:rsidP="00451CDF">
      <w:pPr>
        <w:pStyle w:val="Paragrafoelenco"/>
        <w:spacing w:after="0" w:line="240" w:lineRule="auto"/>
        <w:ind w:left="780"/>
        <w:jc w:val="both"/>
        <w:rPr>
          <w:rFonts w:ascii="Arial" w:eastAsia="Times New Roman" w:hAnsi="Arial" w:cs="Arial"/>
          <w:b/>
        </w:rPr>
      </w:pPr>
    </w:p>
    <w:p w14:paraId="660A65DB" w14:textId="77777777" w:rsidR="00451CDF" w:rsidRPr="00BA2B3D" w:rsidRDefault="00451CDF" w:rsidP="00451CDF">
      <w:pPr>
        <w:spacing w:after="0" w:line="240" w:lineRule="auto"/>
        <w:ind w:firstLine="284"/>
        <w:jc w:val="both"/>
        <w:rPr>
          <w:rFonts w:ascii="Arial" w:eastAsia="Times New Roman" w:hAnsi="Arial" w:cs="Arial"/>
          <w:b/>
        </w:rPr>
      </w:pPr>
      <w:r w:rsidRPr="00BA2B3D">
        <w:rPr>
          <w:rFonts w:ascii="Arial" w:eastAsia="Times New Roman" w:hAnsi="Arial" w:cs="Arial"/>
          <w:b/>
        </w:rPr>
        <w:t xml:space="preserve">I contributi saranno concessi per le seguenti tipologie di interventi </w:t>
      </w:r>
      <w:r w:rsidRPr="00BA2B3D">
        <w:rPr>
          <w:rFonts w:ascii="Arial" w:hAnsi="Arial" w:cs="Arial"/>
          <w:b/>
        </w:rPr>
        <w:t xml:space="preserve">che </w:t>
      </w:r>
      <w:r w:rsidRPr="00BA2B3D">
        <w:rPr>
          <w:rFonts w:ascii="Arial" w:hAnsi="Arial" w:cs="Arial"/>
          <w:b/>
          <w:bCs/>
        </w:rPr>
        <w:t>possono essere localizzati in tutto il territorio regionale</w:t>
      </w:r>
      <w:r w:rsidRPr="00BA2B3D">
        <w:rPr>
          <w:rFonts w:ascii="Arial" w:eastAsia="Times New Roman" w:hAnsi="Arial" w:cs="Arial"/>
          <w:b/>
        </w:rPr>
        <w:t>:</w:t>
      </w:r>
    </w:p>
    <w:p w14:paraId="37F26132" w14:textId="77777777" w:rsidR="00451CDF" w:rsidRPr="00BA2B3D" w:rsidRDefault="00451CDF" w:rsidP="00451CDF">
      <w:pPr>
        <w:spacing w:after="0" w:line="240" w:lineRule="auto"/>
        <w:jc w:val="both"/>
        <w:rPr>
          <w:rFonts w:ascii="Arial" w:eastAsia="Times New Roman" w:hAnsi="Arial" w:cs="Arial"/>
        </w:rPr>
      </w:pPr>
    </w:p>
    <w:p w14:paraId="68877E73" w14:textId="77777777" w:rsidR="00451CDF" w:rsidRPr="00BA2B3D" w:rsidRDefault="00451CDF" w:rsidP="00451CDF">
      <w:pPr>
        <w:pStyle w:val="Paragrafoelenco"/>
        <w:numPr>
          <w:ilvl w:val="0"/>
          <w:numId w:val="2"/>
        </w:numPr>
        <w:spacing w:before="120" w:line="300" w:lineRule="exact"/>
        <w:jc w:val="both"/>
        <w:rPr>
          <w:rFonts w:ascii="Arial" w:hAnsi="Arial" w:cs="Arial"/>
        </w:rPr>
      </w:pPr>
      <w:r w:rsidRPr="00BA2B3D">
        <w:rPr>
          <w:rFonts w:ascii="Arial" w:hAnsi="Arial" w:cs="Arial"/>
        </w:rPr>
        <w:t>l’ammodernamento della rete di illuminazione pubblica attraverso la sostituzione delle fonti luminose con sistemi improntati al risparmio energetico con maggiore efficienza e durata e alla riduzione dell’inquinamento luminoso;</w:t>
      </w:r>
    </w:p>
    <w:p w14:paraId="310ADFF7" w14:textId="35C664FB" w:rsidR="00451CDF" w:rsidRPr="002050EC" w:rsidRDefault="00451CDF" w:rsidP="00451CDF">
      <w:pPr>
        <w:pStyle w:val="Paragrafoelenco"/>
        <w:numPr>
          <w:ilvl w:val="0"/>
          <w:numId w:val="2"/>
        </w:numPr>
        <w:spacing w:after="0" w:line="240" w:lineRule="auto"/>
        <w:jc w:val="both"/>
        <w:rPr>
          <w:rFonts w:ascii="Arial" w:eastAsia="Times New Roman" w:hAnsi="Arial" w:cs="Arial"/>
          <w:b/>
          <w:bCs/>
        </w:rPr>
      </w:pPr>
      <w:r w:rsidRPr="00BA2B3D">
        <w:rPr>
          <w:rFonts w:ascii="Arial" w:hAnsi="Arial" w:cs="Arial"/>
        </w:rPr>
        <w:t xml:space="preserve">L’istallazione di sistemi automatici di regolazione, accensione e spegnimento dei punti luce (sensori di luminosità) </w:t>
      </w:r>
      <w:r w:rsidRPr="002050EC">
        <w:rPr>
          <w:rFonts w:ascii="Arial" w:hAnsi="Arial" w:cs="Arial"/>
        </w:rPr>
        <w:t xml:space="preserve">o di </w:t>
      </w:r>
      <w:r w:rsidR="00496E8C" w:rsidRPr="008F7D14">
        <w:rPr>
          <w:rFonts w:ascii="Arial" w:hAnsi="Arial" w:cs="Arial"/>
        </w:rPr>
        <w:t>telecontrollo/</w:t>
      </w:r>
      <w:r w:rsidR="00496E8C" w:rsidRPr="002050EC">
        <w:rPr>
          <w:rFonts w:ascii="Arial" w:hAnsi="Arial" w:cs="Arial"/>
        </w:rPr>
        <w:t xml:space="preserve">telegestione </w:t>
      </w:r>
      <w:r w:rsidRPr="002050EC">
        <w:rPr>
          <w:rFonts w:ascii="Arial" w:hAnsi="Arial" w:cs="Arial"/>
        </w:rPr>
        <w:t>energetica della rete di illuminazione pubblica.</w:t>
      </w:r>
    </w:p>
    <w:p w14:paraId="093EC693" w14:textId="77777777" w:rsidR="00C9012C" w:rsidRPr="008F7D14" w:rsidRDefault="00C9012C" w:rsidP="00C9012C">
      <w:pPr>
        <w:pStyle w:val="Paragrafoelenco"/>
        <w:numPr>
          <w:ilvl w:val="0"/>
          <w:numId w:val="2"/>
        </w:numPr>
        <w:spacing w:after="0" w:line="240" w:lineRule="auto"/>
        <w:jc w:val="both"/>
        <w:rPr>
          <w:rFonts w:ascii="Arial" w:eastAsia="Times New Roman" w:hAnsi="Arial" w:cs="Arial"/>
          <w:b/>
          <w:bCs/>
        </w:rPr>
      </w:pPr>
      <w:r w:rsidRPr="008F7D14">
        <w:rPr>
          <w:rFonts w:ascii="Arial" w:hAnsi="Arial" w:cs="Arial"/>
        </w:rPr>
        <w:t xml:space="preserve">L’implementazione della rete di illuminazione pubblica con servizi tecnologici integrati facoltativi, nell’ottica di un più ampio progetto di riqualificazione urbana, quali i sistemi di telecomunicazione Wi-Fi, il servizio di videosorveglianza per le </w:t>
      </w:r>
      <w:r w:rsidRPr="008F7D14">
        <w:rPr>
          <w:rFonts w:ascii="Arial" w:hAnsi="Arial" w:cs="Arial"/>
          <w:bCs/>
          <w:iCs/>
        </w:rPr>
        <w:t xml:space="preserve">strutture e gli edifici destinati allo svolgimento di compiti istituzionali comunali </w:t>
      </w:r>
      <w:r w:rsidRPr="008F7D14">
        <w:rPr>
          <w:rFonts w:ascii="Arial" w:hAnsi="Arial" w:cs="Arial"/>
        </w:rPr>
        <w:t>e sistemi di messaggistica (non sono ammessi servizi tecnologici integrati facoltativi che siano generatori di entrate o che siano destinati a servizio di attività commerciali).</w:t>
      </w:r>
    </w:p>
    <w:p w14:paraId="48549F96" w14:textId="77777777" w:rsidR="00C9012C" w:rsidRPr="002050EC" w:rsidRDefault="00C9012C" w:rsidP="00C9012C">
      <w:pPr>
        <w:spacing w:after="0" w:line="240" w:lineRule="auto"/>
        <w:jc w:val="both"/>
        <w:rPr>
          <w:rFonts w:ascii="Arial" w:eastAsia="Times New Roman" w:hAnsi="Arial" w:cs="Arial"/>
        </w:rPr>
      </w:pPr>
    </w:p>
    <w:p w14:paraId="717B2172" w14:textId="22BC74C0" w:rsidR="00C9012C" w:rsidRPr="00C9012C" w:rsidRDefault="00C9012C" w:rsidP="00C9012C">
      <w:pPr>
        <w:spacing w:after="0" w:line="240" w:lineRule="auto"/>
        <w:ind w:firstLine="284"/>
        <w:jc w:val="both"/>
        <w:rPr>
          <w:rFonts w:ascii="Arial" w:eastAsia="Times New Roman" w:hAnsi="Arial" w:cs="Arial"/>
        </w:rPr>
      </w:pPr>
      <w:r w:rsidRPr="002050EC">
        <w:rPr>
          <w:rFonts w:ascii="Arial" w:eastAsia="Times New Roman" w:hAnsi="Arial" w:cs="Arial"/>
        </w:rPr>
        <w:t>I soggetti di cui al paragrafo 2.1 che intendono realizzare un progetto di investimento sul territorio della Regione Marche in forza delle agevolazioni</w:t>
      </w:r>
      <w:r w:rsidRPr="00C9012C">
        <w:rPr>
          <w:rFonts w:ascii="Arial" w:eastAsia="Times New Roman" w:hAnsi="Arial" w:cs="Arial"/>
        </w:rPr>
        <w:t xml:space="preserve"> previste </w:t>
      </w:r>
      <w:r w:rsidR="00E01D2B">
        <w:rPr>
          <w:rFonts w:ascii="Arial" w:eastAsia="Times New Roman" w:hAnsi="Arial" w:cs="Arial"/>
        </w:rPr>
        <w:t xml:space="preserve">dal </w:t>
      </w:r>
      <w:r w:rsidRPr="00C9012C">
        <w:rPr>
          <w:rFonts w:ascii="Arial" w:eastAsia="Times New Roman" w:hAnsi="Arial" w:cs="Arial"/>
        </w:rPr>
        <w:t xml:space="preserve">POR FESR </w:t>
      </w:r>
      <w:r w:rsidR="00C06883">
        <w:rPr>
          <w:rFonts w:ascii="Arial" w:eastAsia="Times New Roman" w:hAnsi="Arial" w:cs="Arial"/>
        </w:rPr>
        <w:t>20</w:t>
      </w:r>
      <w:r w:rsidRPr="00C9012C">
        <w:rPr>
          <w:rFonts w:ascii="Arial" w:eastAsia="Times New Roman" w:hAnsi="Arial" w:cs="Arial"/>
        </w:rPr>
        <w:t>14</w:t>
      </w:r>
      <w:r w:rsidR="00C06883">
        <w:rPr>
          <w:rFonts w:ascii="Arial" w:eastAsia="Times New Roman" w:hAnsi="Arial" w:cs="Arial"/>
        </w:rPr>
        <w:t>/20</w:t>
      </w:r>
      <w:r w:rsidRPr="00C9012C">
        <w:rPr>
          <w:rFonts w:ascii="Arial" w:eastAsia="Times New Roman" w:hAnsi="Arial" w:cs="Arial"/>
        </w:rPr>
        <w:t>20, presentano, unitamente alla domanda di aiuto una specifica proposta progettuale (scheda tecnica di progetto).</w:t>
      </w:r>
    </w:p>
    <w:p w14:paraId="1BBEF818" w14:textId="77777777" w:rsidR="00C9012C" w:rsidRPr="00C9012C" w:rsidRDefault="00C9012C" w:rsidP="00C9012C">
      <w:pPr>
        <w:spacing w:after="0" w:line="240" w:lineRule="auto"/>
        <w:ind w:firstLine="284"/>
        <w:jc w:val="both"/>
        <w:rPr>
          <w:rFonts w:ascii="Arial" w:eastAsia="Times New Roman" w:hAnsi="Arial" w:cs="Arial"/>
        </w:rPr>
      </w:pPr>
      <w:r w:rsidRPr="00C9012C">
        <w:rPr>
          <w:rFonts w:ascii="Arial" w:eastAsia="Times New Roman" w:hAnsi="Arial" w:cs="Arial"/>
        </w:rPr>
        <w:t>La proposta progettuale deve illustrare nel dettaglio:</w:t>
      </w:r>
    </w:p>
    <w:p w14:paraId="084076EE" w14:textId="77777777" w:rsidR="00C9012C" w:rsidRPr="00C9012C" w:rsidRDefault="00C9012C" w:rsidP="00C9012C">
      <w:pPr>
        <w:numPr>
          <w:ilvl w:val="0"/>
          <w:numId w:val="40"/>
        </w:numPr>
        <w:autoSpaceDE w:val="0"/>
        <w:autoSpaceDN w:val="0"/>
        <w:adjustRightInd w:val="0"/>
        <w:spacing w:after="0" w:line="240" w:lineRule="auto"/>
        <w:jc w:val="both"/>
        <w:rPr>
          <w:rFonts w:ascii="Arial" w:eastAsia="Times New Roman" w:hAnsi="Arial" w:cs="Arial"/>
        </w:rPr>
      </w:pPr>
      <w:r w:rsidRPr="00C9012C">
        <w:rPr>
          <w:rFonts w:ascii="Arial" w:eastAsia="Times New Roman" w:hAnsi="Arial" w:cs="Arial"/>
        </w:rPr>
        <w:t>le varie fasi del progetto e/o programma di investimento, ivi compresa quella realizzativa del risultato finale da conseguire;</w:t>
      </w:r>
    </w:p>
    <w:p w14:paraId="2C1F4382" w14:textId="77777777" w:rsidR="00C9012C" w:rsidRPr="00C9012C" w:rsidRDefault="00C9012C" w:rsidP="00C9012C">
      <w:pPr>
        <w:numPr>
          <w:ilvl w:val="0"/>
          <w:numId w:val="40"/>
        </w:numPr>
        <w:autoSpaceDE w:val="0"/>
        <w:autoSpaceDN w:val="0"/>
        <w:adjustRightInd w:val="0"/>
        <w:spacing w:after="0" w:line="240" w:lineRule="auto"/>
        <w:jc w:val="both"/>
        <w:rPr>
          <w:rFonts w:ascii="Arial" w:eastAsia="Times New Roman" w:hAnsi="Arial" w:cs="Arial"/>
        </w:rPr>
      </w:pPr>
      <w:r w:rsidRPr="00C9012C">
        <w:rPr>
          <w:rFonts w:ascii="Arial" w:eastAsia="Times New Roman" w:hAnsi="Arial" w:cs="Arial"/>
        </w:rPr>
        <w:t>le modalità di realizzazione, finanziarie e gestionali dell’investimento;</w:t>
      </w:r>
    </w:p>
    <w:p w14:paraId="466D8ACC" w14:textId="77777777" w:rsidR="00C9012C" w:rsidRPr="00C9012C" w:rsidRDefault="00C9012C" w:rsidP="00C9012C">
      <w:pPr>
        <w:numPr>
          <w:ilvl w:val="0"/>
          <w:numId w:val="40"/>
        </w:numPr>
        <w:autoSpaceDE w:val="0"/>
        <w:autoSpaceDN w:val="0"/>
        <w:adjustRightInd w:val="0"/>
        <w:spacing w:after="0" w:line="240" w:lineRule="auto"/>
        <w:jc w:val="both"/>
        <w:rPr>
          <w:rFonts w:ascii="Arial" w:eastAsia="Times New Roman" w:hAnsi="Arial" w:cs="Arial"/>
        </w:rPr>
      </w:pPr>
      <w:r w:rsidRPr="00C9012C">
        <w:rPr>
          <w:rFonts w:ascii="Arial" w:eastAsia="Times New Roman" w:hAnsi="Arial" w:cs="Arial"/>
        </w:rPr>
        <w:t>il programma di utilizzo dei risultati, che garantisca il pieno conseguimento degli obiettivi prefissati.</w:t>
      </w:r>
    </w:p>
    <w:p w14:paraId="0D888BC5" w14:textId="77777777" w:rsidR="00C9012C" w:rsidRPr="00C9012C" w:rsidRDefault="00C9012C" w:rsidP="00C9012C">
      <w:pPr>
        <w:spacing w:after="0" w:line="240" w:lineRule="auto"/>
        <w:jc w:val="both"/>
        <w:rPr>
          <w:rFonts w:ascii="Arial" w:eastAsia="Times New Roman" w:hAnsi="Arial" w:cs="Arial"/>
        </w:rPr>
      </w:pPr>
    </w:p>
    <w:p w14:paraId="63C5F79D" w14:textId="77777777" w:rsidR="00451CDF" w:rsidRDefault="00451CDF" w:rsidP="00E44A07">
      <w:pPr>
        <w:spacing w:after="0" w:line="240" w:lineRule="auto"/>
        <w:ind w:firstLine="284"/>
        <w:jc w:val="both"/>
        <w:rPr>
          <w:rFonts w:ascii="Arial" w:eastAsia="Times New Roman" w:hAnsi="Arial" w:cs="Arial"/>
          <w:color w:val="000000"/>
          <w:lang w:eastAsia="it-IT"/>
        </w:rPr>
      </w:pPr>
      <w:r w:rsidRPr="00BA2B3D">
        <w:rPr>
          <w:rFonts w:ascii="Arial" w:eastAsia="Times New Roman" w:hAnsi="Arial" w:cs="Arial"/>
        </w:rPr>
        <w:t>Il bando è gestito dalla Posizione di Funzione Qualità dell’aria, Bonifiche, Fonti energetiche e Rifiuti in attuazione all’Asse Prioritario 4</w:t>
      </w:r>
      <w:r w:rsidRPr="00BA2B3D">
        <w:rPr>
          <w:rFonts w:ascii="Arial" w:eastAsia="Times New Roman" w:hAnsi="Arial" w:cs="Arial"/>
          <w:color w:val="000000"/>
          <w:lang w:eastAsia="it-IT"/>
        </w:rPr>
        <w:t xml:space="preserve"> </w:t>
      </w:r>
      <w:r w:rsidRPr="00BA2B3D">
        <w:rPr>
          <w:rFonts w:ascii="Arial" w:eastAsia="Times New Roman" w:hAnsi="Arial" w:cs="Arial"/>
          <w:b/>
          <w:bCs/>
        </w:rPr>
        <w:t>“Sostenere la transizione verso un’economia a basse emissioni di carbonio in tutti i settori”</w:t>
      </w:r>
      <w:r w:rsidRPr="00BA2B3D">
        <w:rPr>
          <w:rFonts w:ascii="Arial" w:eastAsia="Times New Roman" w:hAnsi="Arial" w:cs="Arial"/>
          <w:color w:val="000000"/>
          <w:lang w:eastAsia="it-IT"/>
        </w:rPr>
        <w:t xml:space="preserve"> del Programma Operativo Regionale delle Marche Fondo Europeo di Sviluppo Regionale relativo al periodo anni 2014/2020 (di seguito POR MARCHE FESR 2014/2020), approvato dalla Commissione Europea e ratificato con deliberazione amministrativa dell’Assemblea Legislativa della Regione Marche n. 126 del 31/03/2015.</w:t>
      </w:r>
    </w:p>
    <w:p w14:paraId="342E8E0D" w14:textId="09FA97F3" w:rsidR="00451CDF" w:rsidRPr="00E43D88" w:rsidRDefault="00451CDF" w:rsidP="00A85A64">
      <w:pPr>
        <w:spacing w:after="0" w:line="240" w:lineRule="auto"/>
        <w:jc w:val="both"/>
        <w:rPr>
          <w:rFonts w:ascii="Arial" w:eastAsia="Times New Roman" w:hAnsi="Arial" w:cs="Arial"/>
        </w:rPr>
      </w:pPr>
    </w:p>
    <w:p w14:paraId="790C4F01" w14:textId="44C4C136" w:rsidR="00451CDF" w:rsidRPr="00C760DF" w:rsidRDefault="00C760DF" w:rsidP="00A85A64">
      <w:pPr>
        <w:spacing w:after="0" w:line="240" w:lineRule="auto"/>
        <w:jc w:val="both"/>
        <w:rPr>
          <w:rFonts w:ascii="Arial" w:eastAsia="Times New Roman" w:hAnsi="Arial" w:cs="Arial"/>
          <w:b/>
        </w:rPr>
      </w:pPr>
      <w:r w:rsidRPr="00E43D88">
        <w:rPr>
          <w:rFonts w:ascii="Arial" w:eastAsia="Times New Roman" w:hAnsi="Arial" w:cs="Arial"/>
          <w:b/>
        </w:rPr>
        <w:t>3.</w:t>
      </w:r>
      <w:r w:rsidR="001B0942">
        <w:rPr>
          <w:rFonts w:ascii="Arial" w:eastAsia="Times New Roman" w:hAnsi="Arial" w:cs="Arial"/>
          <w:b/>
        </w:rPr>
        <w:t>2</w:t>
      </w:r>
      <w:r w:rsidRPr="00C760DF">
        <w:rPr>
          <w:rFonts w:ascii="Arial" w:eastAsia="Times New Roman" w:hAnsi="Arial" w:cs="Arial"/>
          <w:b/>
        </w:rPr>
        <w:tab/>
        <w:t>SPESE AMMISSIBILI</w:t>
      </w:r>
    </w:p>
    <w:p w14:paraId="683FC1BC" w14:textId="77777777" w:rsidR="00451CDF" w:rsidRDefault="00451CDF" w:rsidP="00A85A64">
      <w:pPr>
        <w:spacing w:after="0" w:line="240" w:lineRule="auto"/>
        <w:jc w:val="both"/>
        <w:rPr>
          <w:rFonts w:ascii="Arial" w:eastAsia="Times New Roman" w:hAnsi="Arial" w:cs="Arial"/>
        </w:rPr>
      </w:pPr>
    </w:p>
    <w:p w14:paraId="0050C35E" w14:textId="77777777" w:rsidR="00C760DF" w:rsidRDefault="00C760DF" w:rsidP="00C760DF">
      <w:pPr>
        <w:spacing w:after="0" w:line="240" w:lineRule="auto"/>
        <w:ind w:firstLine="284"/>
        <w:jc w:val="both"/>
        <w:rPr>
          <w:rFonts w:ascii="Arial" w:eastAsia="Times New Roman" w:hAnsi="Arial" w:cs="Arial"/>
          <w:lang w:eastAsia="it-IT"/>
        </w:rPr>
      </w:pPr>
      <w:r w:rsidRPr="001E6524">
        <w:rPr>
          <w:rFonts w:ascii="Arial" w:eastAsia="Times New Roman" w:hAnsi="Arial" w:cs="Arial"/>
          <w:lang w:eastAsia="it-IT"/>
        </w:rPr>
        <w:t>Sono ammissibili</w:t>
      </w:r>
      <w:r w:rsidRPr="00A83D5B">
        <w:rPr>
          <w:rFonts w:ascii="Arial" w:eastAsia="Times New Roman" w:hAnsi="Arial" w:cs="Arial"/>
          <w:lang w:eastAsia="it-IT"/>
        </w:rPr>
        <w:t>:</w:t>
      </w:r>
    </w:p>
    <w:p w14:paraId="35638CD8" w14:textId="77777777" w:rsidR="00C760DF" w:rsidRPr="001E6524" w:rsidRDefault="00C760DF" w:rsidP="00E44A07">
      <w:pPr>
        <w:spacing w:after="0" w:line="240" w:lineRule="auto"/>
        <w:ind w:firstLine="284"/>
        <w:jc w:val="both"/>
        <w:rPr>
          <w:rFonts w:ascii="Arial" w:eastAsia="Times New Roman" w:hAnsi="Arial" w:cs="Arial"/>
          <w:lang w:eastAsia="it-IT"/>
        </w:rPr>
      </w:pPr>
    </w:p>
    <w:p w14:paraId="471F0DF1" w14:textId="77777777" w:rsidR="00C760DF" w:rsidRPr="002050EC" w:rsidRDefault="00F4005F" w:rsidP="00E44A07">
      <w:pPr>
        <w:pStyle w:val="StileelenchipuntatiDOCUP"/>
        <w:numPr>
          <w:ilvl w:val="0"/>
          <w:numId w:val="13"/>
        </w:numPr>
        <w:spacing w:line="240" w:lineRule="auto"/>
        <w:rPr>
          <w:color w:val="000000"/>
          <w:sz w:val="22"/>
          <w:szCs w:val="22"/>
        </w:rPr>
      </w:pPr>
      <w:r w:rsidRPr="00F4005F">
        <w:rPr>
          <w:color w:val="000000"/>
          <w:sz w:val="22"/>
          <w:szCs w:val="22"/>
        </w:rPr>
        <w:t xml:space="preserve">spese tecniche (progettazione, direzione lavori, collaudi, ecc.) nel limite massimo del 10% dei lavori a base d’asta e/o affidati </w:t>
      </w:r>
      <w:r w:rsidRPr="002050EC">
        <w:rPr>
          <w:color w:val="000000"/>
          <w:sz w:val="22"/>
          <w:szCs w:val="22"/>
        </w:rPr>
        <w:t>in economia (IVA compresa)</w:t>
      </w:r>
      <w:r w:rsidR="00C760DF" w:rsidRPr="002050EC">
        <w:rPr>
          <w:color w:val="000000"/>
          <w:sz w:val="22"/>
          <w:szCs w:val="22"/>
        </w:rPr>
        <w:t>;</w:t>
      </w:r>
    </w:p>
    <w:p w14:paraId="0D66A5C1" w14:textId="01A7CF16" w:rsidR="00C760DF" w:rsidRPr="00B320F2" w:rsidRDefault="00C760DF" w:rsidP="00E44A07">
      <w:pPr>
        <w:pStyle w:val="StileelenchipuntatiDOCUP"/>
        <w:numPr>
          <w:ilvl w:val="0"/>
          <w:numId w:val="13"/>
        </w:numPr>
        <w:spacing w:line="240" w:lineRule="auto"/>
        <w:rPr>
          <w:color w:val="000000"/>
          <w:sz w:val="22"/>
          <w:szCs w:val="22"/>
        </w:rPr>
      </w:pPr>
      <w:r w:rsidRPr="002050EC">
        <w:rPr>
          <w:color w:val="000000"/>
          <w:sz w:val="22"/>
          <w:szCs w:val="22"/>
        </w:rPr>
        <w:t xml:space="preserve">spese per la realizzazione di impianti, </w:t>
      </w:r>
      <w:r w:rsidR="002E3F2D" w:rsidRPr="00B320F2">
        <w:rPr>
          <w:color w:val="000000"/>
          <w:sz w:val="22"/>
          <w:szCs w:val="22"/>
        </w:rPr>
        <w:t>ivi comprese le opere relative alla riqualificazione dei supporti dei punti luce, delle reti elettriche esistenti e dei quadri elettrici di protezione e comando purché necessari alla realizzazione dell’intervento, opere a rete, opere mura</w:t>
      </w:r>
      <w:r w:rsidR="00E01D2B" w:rsidRPr="00B320F2">
        <w:rPr>
          <w:color w:val="000000"/>
          <w:sz w:val="22"/>
          <w:szCs w:val="22"/>
        </w:rPr>
        <w:t>rie e assimilate funzionali all’</w:t>
      </w:r>
      <w:r w:rsidR="002E3F2D" w:rsidRPr="00B320F2">
        <w:rPr>
          <w:color w:val="000000"/>
          <w:sz w:val="22"/>
          <w:szCs w:val="22"/>
        </w:rPr>
        <w:t>installazione dell’impianto d’illuminazione pubblica</w:t>
      </w:r>
      <w:r w:rsidRPr="00B320F2">
        <w:rPr>
          <w:color w:val="000000"/>
          <w:sz w:val="22"/>
          <w:szCs w:val="22"/>
        </w:rPr>
        <w:t>;</w:t>
      </w:r>
    </w:p>
    <w:p w14:paraId="35F1905D" w14:textId="506450CC" w:rsidR="00C760DF" w:rsidRPr="00B320F2" w:rsidRDefault="00C760DF" w:rsidP="00E44A07">
      <w:pPr>
        <w:pStyle w:val="Paragrafoelenco"/>
        <w:numPr>
          <w:ilvl w:val="0"/>
          <w:numId w:val="13"/>
        </w:numPr>
        <w:spacing w:after="0" w:line="240" w:lineRule="auto"/>
        <w:jc w:val="both"/>
        <w:rPr>
          <w:rFonts w:ascii="Arial" w:eastAsia="Times New Roman" w:hAnsi="Arial" w:cs="Arial"/>
        </w:rPr>
      </w:pPr>
      <w:r w:rsidRPr="00B320F2">
        <w:rPr>
          <w:rFonts w:ascii="Arial" w:eastAsia="Times New Roman" w:hAnsi="Arial" w:cs="Arial"/>
          <w:color w:val="000000"/>
          <w:lang w:eastAsia="it-IT"/>
        </w:rPr>
        <w:t>acquisizioni di sistemi e apparecchiature per il monitoraggio</w:t>
      </w:r>
      <w:r w:rsidR="002E3F2D" w:rsidRPr="00B320F2">
        <w:rPr>
          <w:rFonts w:ascii="Arial" w:eastAsia="Times New Roman" w:hAnsi="Arial" w:cs="Arial"/>
          <w:color w:val="000000"/>
          <w:lang w:eastAsia="it-IT"/>
        </w:rPr>
        <w:t>,</w:t>
      </w:r>
      <w:r w:rsidRPr="00B320F2">
        <w:rPr>
          <w:rFonts w:ascii="Arial" w:eastAsia="Times New Roman" w:hAnsi="Arial" w:cs="Arial"/>
          <w:color w:val="000000"/>
          <w:lang w:eastAsia="it-IT"/>
        </w:rPr>
        <w:t xml:space="preserve"> </w:t>
      </w:r>
      <w:r w:rsidR="002E3F2D" w:rsidRPr="00B320F2">
        <w:rPr>
          <w:rFonts w:ascii="Arial" w:eastAsia="Times New Roman" w:hAnsi="Arial" w:cs="Arial"/>
          <w:color w:val="000000"/>
          <w:lang w:eastAsia="it-IT"/>
        </w:rPr>
        <w:t xml:space="preserve">il telecontrollo e la telegestione </w:t>
      </w:r>
      <w:r w:rsidRPr="00B320F2">
        <w:rPr>
          <w:rFonts w:ascii="Arial" w:eastAsia="Times New Roman" w:hAnsi="Arial" w:cs="Arial"/>
          <w:color w:val="000000"/>
          <w:lang w:eastAsia="it-IT"/>
        </w:rPr>
        <w:t>in fase di esercizio dell’impianto in quanto strettamente necessario alla realizzazione dell’intervento</w:t>
      </w:r>
      <w:r w:rsidR="002E3F2D" w:rsidRPr="00B320F2">
        <w:rPr>
          <w:rFonts w:ascii="Arial" w:eastAsia="Times New Roman" w:hAnsi="Arial" w:cs="Arial"/>
        </w:rPr>
        <w:t>;</w:t>
      </w:r>
    </w:p>
    <w:p w14:paraId="6C84E17B" w14:textId="5DB52541" w:rsidR="002E3F2D" w:rsidRPr="00B320F2" w:rsidRDefault="00E01D2B" w:rsidP="002E3F2D">
      <w:pPr>
        <w:pStyle w:val="Paragrafoelenco"/>
        <w:numPr>
          <w:ilvl w:val="0"/>
          <w:numId w:val="13"/>
        </w:numPr>
        <w:spacing w:after="0" w:line="240" w:lineRule="auto"/>
        <w:jc w:val="both"/>
        <w:rPr>
          <w:rFonts w:ascii="Arial" w:eastAsia="Times New Roman" w:hAnsi="Arial" w:cs="Arial"/>
        </w:rPr>
      </w:pPr>
      <w:r w:rsidRPr="00B320F2">
        <w:rPr>
          <w:rFonts w:ascii="Arial" w:eastAsia="Times New Roman" w:hAnsi="Arial" w:cs="Arial"/>
        </w:rPr>
        <w:t>s</w:t>
      </w:r>
      <w:r w:rsidR="002E3F2D" w:rsidRPr="00B320F2">
        <w:rPr>
          <w:rFonts w:ascii="Arial" w:eastAsia="Times New Roman" w:hAnsi="Arial" w:cs="Arial"/>
        </w:rPr>
        <w:t>pese per la realizzazione dei servizi tecnologic</w:t>
      </w:r>
      <w:r w:rsidRPr="00B320F2">
        <w:rPr>
          <w:rFonts w:ascii="Arial" w:eastAsia="Times New Roman" w:hAnsi="Arial" w:cs="Arial"/>
        </w:rPr>
        <w:t xml:space="preserve">i integrati facoltativi di cui </w:t>
      </w:r>
      <w:r w:rsidR="002E3F2D" w:rsidRPr="00B320F2">
        <w:rPr>
          <w:rFonts w:ascii="Arial" w:eastAsia="Times New Roman" w:hAnsi="Arial" w:cs="Arial"/>
        </w:rPr>
        <w:t>a</w:t>
      </w:r>
      <w:r w:rsidRPr="00B320F2">
        <w:rPr>
          <w:rFonts w:ascii="Arial" w:eastAsia="Times New Roman" w:hAnsi="Arial" w:cs="Arial"/>
        </w:rPr>
        <w:t>l</w:t>
      </w:r>
      <w:r w:rsidR="002E3F2D" w:rsidRPr="00B320F2">
        <w:rPr>
          <w:rFonts w:ascii="Arial" w:eastAsia="Times New Roman" w:hAnsi="Arial" w:cs="Arial"/>
        </w:rPr>
        <w:t xml:space="preserve"> par</w:t>
      </w:r>
      <w:r w:rsidRPr="00B320F2">
        <w:rPr>
          <w:rFonts w:ascii="Arial" w:eastAsia="Times New Roman" w:hAnsi="Arial" w:cs="Arial"/>
        </w:rPr>
        <w:t>agrafo</w:t>
      </w:r>
      <w:r w:rsidR="002E3F2D" w:rsidRPr="00B320F2">
        <w:rPr>
          <w:rFonts w:ascii="Arial" w:eastAsia="Times New Roman" w:hAnsi="Arial" w:cs="Arial"/>
        </w:rPr>
        <w:t xml:space="preserve"> 2.</w:t>
      </w:r>
    </w:p>
    <w:p w14:paraId="0F3C22EB" w14:textId="77777777" w:rsidR="00C760DF" w:rsidRPr="001E6524" w:rsidRDefault="00C760DF" w:rsidP="00E44A07">
      <w:pPr>
        <w:autoSpaceDE w:val="0"/>
        <w:autoSpaceDN w:val="0"/>
        <w:spacing w:after="0" w:line="240" w:lineRule="auto"/>
        <w:ind w:firstLine="283"/>
        <w:jc w:val="both"/>
        <w:rPr>
          <w:rFonts w:ascii="Arial" w:eastAsia="Times New Roman" w:hAnsi="Arial" w:cs="Arial"/>
          <w:color w:val="000000"/>
          <w:lang w:eastAsia="it-IT"/>
        </w:rPr>
      </w:pPr>
    </w:p>
    <w:p w14:paraId="111450C3" w14:textId="77777777" w:rsidR="00C760DF" w:rsidRPr="001E6524" w:rsidRDefault="00C760DF" w:rsidP="00C760DF">
      <w:pPr>
        <w:autoSpaceDE w:val="0"/>
        <w:autoSpaceDN w:val="0"/>
        <w:spacing w:after="0" w:line="240" w:lineRule="auto"/>
        <w:ind w:firstLine="283"/>
        <w:jc w:val="both"/>
        <w:rPr>
          <w:rFonts w:ascii="Arial" w:eastAsia="Times New Roman" w:hAnsi="Arial" w:cs="Arial"/>
          <w:strike/>
          <w:color w:val="000000"/>
          <w:lang w:eastAsia="it-IT"/>
        </w:rPr>
      </w:pPr>
      <w:r w:rsidRPr="001E6524">
        <w:rPr>
          <w:rFonts w:ascii="Arial" w:eastAsia="Times New Roman" w:hAnsi="Arial" w:cs="Arial"/>
          <w:color w:val="000000"/>
          <w:lang w:eastAsia="it-IT"/>
        </w:rPr>
        <w:t>L’IVA è ammissibile solo se realmente e definitivamente sostenuta dal beneficiario finale. L’IVA che sia comunque recuperabile non può essere considerata ammissibile anche ove non venga effettivamente recuperata dal beneficiario</w:t>
      </w:r>
      <w:r w:rsidRPr="002525CE">
        <w:rPr>
          <w:rFonts w:ascii="Arial" w:eastAsia="Times New Roman" w:hAnsi="Arial" w:cs="Arial"/>
          <w:color w:val="000000"/>
          <w:lang w:eastAsia="it-IT"/>
        </w:rPr>
        <w:t>.</w:t>
      </w:r>
    </w:p>
    <w:p w14:paraId="536B15F1" w14:textId="77777777" w:rsidR="00451CDF" w:rsidRDefault="00451CDF" w:rsidP="00A85A64">
      <w:pPr>
        <w:spacing w:after="0" w:line="240" w:lineRule="auto"/>
        <w:jc w:val="both"/>
        <w:rPr>
          <w:rFonts w:ascii="Arial" w:eastAsia="Times New Roman" w:hAnsi="Arial" w:cs="Arial"/>
        </w:rPr>
      </w:pPr>
    </w:p>
    <w:p w14:paraId="4E3594DE" w14:textId="4F5B5A73" w:rsidR="00C760DF" w:rsidRPr="00C760DF" w:rsidRDefault="00C760DF" w:rsidP="00A85A64">
      <w:pPr>
        <w:spacing w:after="0" w:line="240" w:lineRule="auto"/>
        <w:jc w:val="both"/>
        <w:rPr>
          <w:rFonts w:ascii="Arial" w:eastAsia="Times New Roman" w:hAnsi="Arial" w:cs="Arial"/>
          <w:b/>
        </w:rPr>
      </w:pPr>
      <w:r w:rsidRPr="00C760DF">
        <w:rPr>
          <w:rFonts w:ascii="Arial" w:eastAsia="Times New Roman" w:hAnsi="Arial" w:cs="Arial"/>
          <w:b/>
        </w:rPr>
        <w:lastRenderedPageBreak/>
        <w:t>3.</w:t>
      </w:r>
      <w:r w:rsidR="001B0942">
        <w:rPr>
          <w:rFonts w:ascii="Arial" w:eastAsia="Times New Roman" w:hAnsi="Arial" w:cs="Arial"/>
          <w:b/>
        </w:rPr>
        <w:t>3</w:t>
      </w:r>
      <w:r w:rsidRPr="00C760DF">
        <w:rPr>
          <w:rFonts w:ascii="Arial" w:eastAsia="Times New Roman" w:hAnsi="Arial" w:cs="Arial"/>
          <w:b/>
        </w:rPr>
        <w:tab/>
        <w:t>TERMINI DI AMMISSIBILITÀ DELLA SPESA</w:t>
      </w:r>
    </w:p>
    <w:p w14:paraId="789CEC13" w14:textId="77777777" w:rsidR="00C760DF" w:rsidRDefault="00C760DF" w:rsidP="00C760DF">
      <w:pPr>
        <w:autoSpaceDE w:val="0"/>
        <w:autoSpaceDN w:val="0"/>
        <w:spacing w:after="0" w:line="240" w:lineRule="auto"/>
        <w:ind w:firstLine="283"/>
        <w:jc w:val="both"/>
        <w:rPr>
          <w:rFonts w:ascii="Arial" w:eastAsia="Times New Roman" w:hAnsi="Arial" w:cs="Arial"/>
          <w:strike/>
          <w:lang w:eastAsia="it-IT"/>
        </w:rPr>
      </w:pPr>
    </w:p>
    <w:p w14:paraId="37199687" w14:textId="77777777" w:rsidR="00C760DF" w:rsidRDefault="00C760DF" w:rsidP="00C760DF">
      <w:pPr>
        <w:autoSpaceDE w:val="0"/>
        <w:autoSpaceDN w:val="0"/>
        <w:spacing w:after="0" w:line="240" w:lineRule="auto"/>
        <w:ind w:firstLine="283"/>
        <w:jc w:val="both"/>
        <w:rPr>
          <w:rFonts w:ascii="Arial" w:eastAsia="Times New Roman" w:hAnsi="Arial" w:cs="Arial"/>
          <w:lang w:eastAsia="it-IT"/>
        </w:rPr>
      </w:pPr>
      <w:r w:rsidRPr="0086422A">
        <w:rPr>
          <w:rFonts w:ascii="Arial" w:eastAsia="Times New Roman" w:hAnsi="Arial" w:cs="Arial"/>
          <w:lang w:eastAsia="it-IT"/>
        </w:rPr>
        <w:t xml:space="preserve">Sono considerate ammissibili le spese effettivamente pagate </w:t>
      </w:r>
      <w:r>
        <w:rPr>
          <w:rFonts w:ascii="Arial" w:eastAsia="Times New Roman" w:hAnsi="Arial" w:cs="Arial"/>
          <w:lang w:eastAsia="it-IT"/>
        </w:rPr>
        <w:t xml:space="preserve">dal </w:t>
      </w:r>
      <w:r w:rsidRPr="00855E4F">
        <w:rPr>
          <w:rFonts w:ascii="Arial" w:eastAsia="Times New Roman" w:hAnsi="Arial" w:cs="Arial"/>
          <w:lang w:eastAsia="it-IT"/>
        </w:rPr>
        <w:t>1 gennaio 2014</w:t>
      </w:r>
      <w:r w:rsidRPr="0086422A">
        <w:rPr>
          <w:rFonts w:ascii="Arial" w:eastAsia="Times New Roman" w:hAnsi="Arial" w:cs="Arial"/>
          <w:lang w:eastAsia="it-IT"/>
        </w:rPr>
        <w:t>.</w:t>
      </w:r>
    </w:p>
    <w:p w14:paraId="6BB09C2C" w14:textId="77777777" w:rsidR="00C760DF" w:rsidRDefault="00C760DF" w:rsidP="00C760DF">
      <w:pPr>
        <w:autoSpaceDE w:val="0"/>
        <w:autoSpaceDN w:val="0"/>
        <w:spacing w:after="0" w:line="240" w:lineRule="auto"/>
        <w:ind w:firstLine="283"/>
        <w:jc w:val="both"/>
        <w:rPr>
          <w:rFonts w:ascii="Arial" w:eastAsia="Times New Roman" w:hAnsi="Arial" w:cs="Arial"/>
          <w:lang w:eastAsia="it-IT"/>
        </w:rPr>
      </w:pPr>
    </w:p>
    <w:p w14:paraId="716429BC" w14:textId="77777777" w:rsidR="00C760DF" w:rsidRPr="0086422A" w:rsidRDefault="00C760DF" w:rsidP="00C760DF">
      <w:pPr>
        <w:autoSpaceDE w:val="0"/>
        <w:autoSpaceDN w:val="0"/>
        <w:spacing w:after="0" w:line="240" w:lineRule="auto"/>
        <w:ind w:firstLine="283"/>
        <w:jc w:val="both"/>
        <w:rPr>
          <w:rFonts w:ascii="Arial" w:eastAsia="Times New Roman" w:hAnsi="Arial" w:cs="Arial"/>
          <w:lang w:eastAsia="it-IT"/>
        </w:rPr>
      </w:pPr>
      <w:r w:rsidRPr="0086422A">
        <w:rPr>
          <w:rFonts w:ascii="Arial" w:eastAsia="Times New Roman" w:hAnsi="Arial" w:cs="Arial"/>
          <w:lang w:eastAsia="it-IT"/>
        </w:rPr>
        <w:t>Per i progetti in</w:t>
      </w:r>
      <w:r>
        <w:rPr>
          <w:rFonts w:ascii="Arial" w:eastAsia="Times New Roman" w:hAnsi="Arial" w:cs="Arial"/>
          <w:lang w:eastAsia="it-IT"/>
        </w:rPr>
        <w:t xml:space="preserve">iziati e non conclusi prima del </w:t>
      </w:r>
      <w:r w:rsidRPr="00855E4F">
        <w:rPr>
          <w:rFonts w:ascii="Arial" w:eastAsia="Times New Roman" w:hAnsi="Arial" w:cs="Arial"/>
          <w:lang w:eastAsia="it-IT"/>
        </w:rPr>
        <w:t>1 gennaio 2014</w:t>
      </w:r>
      <w:r w:rsidRPr="0086422A">
        <w:rPr>
          <w:rFonts w:ascii="Arial" w:eastAsia="Times New Roman" w:hAnsi="Arial" w:cs="Arial"/>
          <w:lang w:eastAsia="it-IT"/>
        </w:rPr>
        <w:t xml:space="preserve"> verranno considerate ammissibili le spese effettivamente pagate da tale data.</w:t>
      </w:r>
    </w:p>
    <w:p w14:paraId="2AA204EA" w14:textId="77777777" w:rsidR="00C760DF" w:rsidRDefault="00C760DF" w:rsidP="00C760DF">
      <w:pPr>
        <w:autoSpaceDE w:val="0"/>
        <w:autoSpaceDN w:val="0"/>
        <w:spacing w:after="0" w:line="240" w:lineRule="auto"/>
        <w:ind w:firstLine="283"/>
        <w:jc w:val="both"/>
        <w:rPr>
          <w:rFonts w:ascii="Arial" w:eastAsia="Times New Roman" w:hAnsi="Arial" w:cs="Arial"/>
          <w:lang w:eastAsia="it-IT"/>
        </w:rPr>
      </w:pPr>
    </w:p>
    <w:p w14:paraId="24A342FA" w14:textId="77777777" w:rsidR="00C760DF" w:rsidRDefault="00C760DF" w:rsidP="00C760DF">
      <w:pPr>
        <w:autoSpaceDE w:val="0"/>
        <w:autoSpaceDN w:val="0"/>
        <w:spacing w:after="0" w:line="240" w:lineRule="auto"/>
        <w:ind w:firstLine="283"/>
        <w:jc w:val="both"/>
        <w:rPr>
          <w:rFonts w:ascii="Arial" w:eastAsia="Times New Roman" w:hAnsi="Arial" w:cs="Arial"/>
          <w:lang w:eastAsia="it-IT"/>
        </w:rPr>
      </w:pPr>
      <w:r w:rsidRPr="0086422A">
        <w:rPr>
          <w:rFonts w:ascii="Arial" w:eastAsia="Times New Roman" w:hAnsi="Arial" w:cs="Arial"/>
          <w:lang w:eastAsia="it-IT"/>
        </w:rPr>
        <w:t xml:space="preserve">Ai sensi dell’art. 65 </w:t>
      </w:r>
      <w:r w:rsidRPr="00333361">
        <w:rPr>
          <w:rFonts w:ascii="Arial" w:eastAsia="Times New Roman" w:hAnsi="Arial" w:cs="Arial"/>
          <w:lang w:eastAsia="it-IT"/>
        </w:rPr>
        <w:t>§</w:t>
      </w:r>
      <w:r w:rsidRPr="0086422A">
        <w:rPr>
          <w:rFonts w:ascii="Arial" w:eastAsia="Times New Roman" w:hAnsi="Arial" w:cs="Arial"/>
          <w:lang w:eastAsia="it-IT"/>
        </w:rPr>
        <w:t xml:space="preserve"> 6 del Regolamento (UE) n. 1303/2013 i progetti non devono essere stati portati materialmente a termine o completamente attuati prima che il beneficiario abbia presentato l</w:t>
      </w:r>
      <w:r>
        <w:rPr>
          <w:rFonts w:ascii="Arial" w:eastAsia="Times New Roman" w:hAnsi="Arial" w:cs="Arial"/>
          <w:lang w:eastAsia="it-IT"/>
        </w:rPr>
        <w:t>a domanda di finanziamento nell’</w:t>
      </w:r>
      <w:r w:rsidRPr="0086422A">
        <w:rPr>
          <w:rFonts w:ascii="Arial" w:eastAsia="Times New Roman" w:hAnsi="Arial" w:cs="Arial"/>
          <w:lang w:eastAsia="it-IT"/>
        </w:rPr>
        <w:t>ambito del programma.</w:t>
      </w:r>
    </w:p>
    <w:p w14:paraId="264D2C9D" w14:textId="77777777" w:rsidR="00C760DF" w:rsidRDefault="00C760DF" w:rsidP="00C760DF">
      <w:pPr>
        <w:autoSpaceDE w:val="0"/>
        <w:autoSpaceDN w:val="0"/>
        <w:spacing w:after="0" w:line="240" w:lineRule="auto"/>
        <w:ind w:firstLine="283"/>
        <w:jc w:val="both"/>
        <w:rPr>
          <w:rFonts w:ascii="Arial" w:eastAsia="Times New Roman" w:hAnsi="Arial" w:cs="Arial"/>
          <w:lang w:eastAsia="it-IT"/>
        </w:rPr>
      </w:pPr>
    </w:p>
    <w:p w14:paraId="79B55AEC" w14:textId="77777777" w:rsidR="00C760DF" w:rsidRDefault="00C760DF" w:rsidP="00C760DF">
      <w:pPr>
        <w:autoSpaceDE w:val="0"/>
        <w:autoSpaceDN w:val="0"/>
        <w:spacing w:after="0" w:line="240" w:lineRule="auto"/>
        <w:ind w:firstLine="283"/>
        <w:jc w:val="both"/>
        <w:rPr>
          <w:rFonts w:ascii="Arial" w:eastAsia="Times New Roman" w:hAnsi="Arial" w:cs="Arial"/>
          <w:lang w:eastAsia="it-IT"/>
        </w:rPr>
      </w:pPr>
      <w:r w:rsidRPr="004D36E4">
        <w:rPr>
          <w:rFonts w:ascii="Arial" w:eastAsia="Times New Roman" w:hAnsi="Arial" w:cs="Arial"/>
          <w:lang w:eastAsia="it-IT"/>
        </w:rPr>
        <w:t xml:space="preserve">Ai sensi dell’art. 65 § </w:t>
      </w:r>
      <w:r>
        <w:rPr>
          <w:rFonts w:ascii="Arial" w:eastAsia="Times New Roman" w:hAnsi="Arial" w:cs="Arial"/>
          <w:lang w:eastAsia="it-IT"/>
        </w:rPr>
        <w:t>2</w:t>
      </w:r>
      <w:r w:rsidRPr="004D36E4">
        <w:rPr>
          <w:rFonts w:ascii="Arial" w:eastAsia="Times New Roman" w:hAnsi="Arial" w:cs="Arial"/>
          <w:lang w:eastAsia="it-IT"/>
        </w:rPr>
        <w:t xml:space="preserve"> del Regolamento (UE) n. 1303/2013 </w:t>
      </w:r>
      <w:r>
        <w:rPr>
          <w:rFonts w:ascii="Arial" w:eastAsia="Times New Roman" w:hAnsi="Arial" w:cs="Arial"/>
          <w:lang w:eastAsia="it-IT"/>
        </w:rPr>
        <w:t>l</w:t>
      </w:r>
      <w:r w:rsidRPr="00F22254">
        <w:rPr>
          <w:rFonts w:ascii="Arial" w:eastAsia="Times New Roman" w:hAnsi="Arial" w:cs="Arial"/>
          <w:lang w:eastAsia="it-IT"/>
        </w:rPr>
        <w:t>e spese sono ammissibili al POR FESR 2014/2020 se sono state sostenute dal beneficiario e pagate entro il 31 dicembre 2023</w:t>
      </w:r>
      <w:r w:rsidRPr="002666C7">
        <w:rPr>
          <w:rFonts w:ascii="Arial" w:eastAsia="Times New Roman" w:hAnsi="Arial" w:cs="Arial"/>
          <w:lang w:eastAsia="it-IT"/>
        </w:rPr>
        <w:t>.</w:t>
      </w:r>
    </w:p>
    <w:p w14:paraId="3D6E1269" w14:textId="77777777" w:rsidR="00C760DF" w:rsidRDefault="00C760DF" w:rsidP="00C760DF">
      <w:pPr>
        <w:autoSpaceDE w:val="0"/>
        <w:autoSpaceDN w:val="0"/>
        <w:spacing w:after="0" w:line="240" w:lineRule="auto"/>
        <w:ind w:firstLine="283"/>
        <w:jc w:val="both"/>
        <w:rPr>
          <w:rFonts w:ascii="Arial" w:eastAsia="Times New Roman" w:hAnsi="Arial" w:cs="Arial"/>
          <w:lang w:eastAsia="it-IT"/>
        </w:rPr>
      </w:pPr>
    </w:p>
    <w:p w14:paraId="42C51797" w14:textId="52058DF3" w:rsidR="00C760DF" w:rsidRPr="00940178" w:rsidRDefault="00940178" w:rsidP="00A85A64">
      <w:pPr>
        <w:spacing w:after="0" w:line="240" w:lineRule="auto"/>
        <w:jc w:val="both"/>
        <w:rPr>
          <w:rFonts w:ascii="Arial" w:eastAsia="Times New Roman" w:hAnsi="Arial" w:cs="Arial"/>
          <w:b/>
        </w:rPr>
      </w:pPr>
      <w:r w:rsidRPr="00940178">
        <w:rPr>
          <w:rFonts w:ascii="Arial" w:eastAsia="Times New Roman" w:hAnsi="Arial" w:cs="Arial"/>
          <w:b/>
        </w:rPr>
        <w:t>3.</w:t>
      </w:r>
      <w:r w:rsidR="001B0942">
        <w:rPr>
          <w:rFonts w:ascii="Arial" w:eastAsia="Times New Roman" w:hAnsi="Arial" w:cs="Arial"/>
          <w:b/>
        </w:rPr>
        <w:t>4</w:t>
      </w:r>
      <w:r w:rsidRPr="00940178">
        <w:rPr>
          <w:rFonts w:ascii="Arial" w:eastAsia="Times New Roman" w:hAnsi="Arial" w:cs="Arial"/>
          <w:b/>
        </w:rPr>
        <w:tab/>
        <w:t>INTENSITÀ DELL’AGEVOLAZIONE</w:t>
      </w:r>
    </w:p>
    <w:p w14:paraId="556D61FA" w14:textId="3E075612" w:rsidR="00E1331D" w:rsidRDefault="00E1331D" w:rsidP="00496E8C">
      <w:pPr>
        <w:autoSpaceDE w:val="0"/>
        <w:autoSpaceDN w:val="0"/>
        <w:spacing w:after="0" w:line="240" w:lineRule="auto"/>
        <w:jc w:val="both"/>
        <w:rPr>
          <w:rFonts w:ascii="Arial" w:eastAsia="Times New Roman" w:hAnsi="Arial" w:cs="Arial"/>
          <w:color w:val="000000"/>
          <w:lang w:eastAsia="it-IT"/>
        </w:rPr>
      </w:pPr>
    </w:p>
    <w:p w14:paraId="6054A4CF" w14:textId="77777777" w:rsidR="00E1331D" w:rsidRDefault="00E1331D" w:rsidP="00E1331D">
      <w:pPr>
        <w:autoSpaceDE w:val="0"/>
        <w:autoSpaceDN w:val="0"/>
        <w:spacing w:after="0" w:line="240" w:lineRule="auto"/>
        <w:ind w:firstLine="283"/>
        <w:jc w:val="both"/>
        <w:rPr>
          <w:rFonts w:ascii="Arial" w:eastAsia="Times New Roman" w:hAnsi="Arial" w:cs="Arial"/>
          <w:color w:val="000000"/>
          <w:lang w:eastAsia="it-IT"/>
        </w:rPr>
      </w:pPr>
      <w:r w:rsidRPr="005D45B6">
        <w:rPr>
          <w:rFonts w:ascii="Arial" w:eastAsia="Times New Roman" w:hAnsi="Arial" w:cs="Arial"/>
          <w:color w:val="000000"/>
          <w:lang w:eastAsia="it-IT"/>
        </w:rPr>
        <w:t xml:space="preserve">L’entità massima del contributo pubblico a fondo perduto è </w:t>
      </w:r>
      <w:r w:rsidRPr="000569EB">
        <w:rPr>
          <w:rFonts w:ascii="Arial" w:eastAsia="Times New Roman" w:hAnsi="Arial" w:cs="Arial"/>
          <w:color w:val="000000"/>
          <w:lang w:eastAsia="it-IT"/>
        </w:rPr>
        <w:t xml:space="preserve">pari al </w:t>
      </w:r>
      <w:r>
        <w:rPr>
          <w:rFonts w:ascii="Arial" w:eastAsia="Times New Roman" w:hAnsi="Arial" w:cs="Arial"/>
          <w:color w:val="000000"/>
          <w:lang w:eastAsia="it-IT"/>
        </w:rPr>
        <w:t>75</w:t>
      </w:r>
      <w:r w:rsidRPr="000569EB">
        <w:rPr>
          <w:rFonts w:ascii="Arial" w:eastAsia="Times New Roman" w:hAnsi="Arial" w:cs="Arial"/>
          <w:color w:val="000000"/>
          <w:lang w:eastAsia="it-IT"/>
        </w:rPr>
        <w:t>%</w:t>
      </w:r>
      <w:r w:rsidRPr="005D45B6">
        <w:rPr>
          <w:rFonts w:ascii="Arial" w:eastAsia="Times New Roman" w:hAnsi="Arial" w:cs="Arial"/>
          <w:color w:val="000000"/>
          <w:lang w:eastAsia="it-IT"/>
        </w:rPr>
        <w:t xml:space="preserve"> del costo </w:t>
      </w:r>
      <w:r w:rsidRPr="00F83CEB">
        <w:rPr>
          <w:rFonts w:ascii="Arial" w:eastAsia="Times New Roman" w:hAnsi="Arial" w:cs="Arial"/>
          <w:color w:val="000000"/>
          <w:lang w:eastAsia="it-IT"/>
        </w:rPr>
        <w:t>dell’investimento sostenuto ammissibile a finanziamento e non potrà comunque superare l’importo di € 300.000,00.</w:t>
      </w:r>
    </w:p>
    <w:p w14:paraId="2A43961B" w14:textId="77777777" w:rsidR="00E1331D" w:rsidRDefault="00E1331D" w:rsidP="00E1331D">
      <w:pPr>
        <w:autoSpaceDE w:val="0"/>
        <w:autoSpaceDN w:val="0"/>
        <w:spacing w:after="0" w:line="240" w:lineRule="auto"/>
        <w:jc w:val="both"/>
        <w:rPr>
          <w:rFonts w:ascii="Arial" w:eastAsia="Times New Roman" w:hAnsi="Arial" w:cs="Arial"/>
          <w:color w:val="000000"/>
          <w:lang w:eastAsia="it-IT"/>
        </w:rPr>
      </w:pPr>
    </w:p>
    <w:p w14:paraId="7DE25BC7" w14:textId="77777777" w:rsidR="00E1331D" w:rsidRPr="001E6524" w:rsidRDefault="00E1331D" w:rsidP="00E1331D">
      <w:pPr>
        <w:autoSpaceDE w:val="0"/>
        <w:autoSpaceDN w:val="0"/>
        <w:spacing w:after="0" w:line="240" w:lineRule="auto"/>
        <w:ind w:firstLine="283"/>
        <w:jc w:val="both"/>
        <w:rPr>
          <w:rFonts w:ascii="Arial" w:eastAsia="Times New Roman" w:hAnsi="Arial" w:cs="Arial"/>
          <w:color w:val="000000"/>
          <w:lang w:eastAsia="it-IT"/>
        </w:rPr>
      </w:pPr>
      <w:r w:rsidRPr="005D45B6">
        <w:rPr>
          <w:rFonts w:ascii="Arial" w:eastAsia="Times New Roman" w:hAnsi="Arial" w:cs="Arial"/>
          <w:color w:val="000000"/>
          <w:lang w:eastAsia="it-IT"/>
        </w:rPr>
        <w:t>I contributi verranno concessi agli interventi utilmente collocati nella graduatoria considerando la somma complessiva dell’investimento proposto ammissibile, fino alla concorrenza delle somme disponibili.</w:t>
      </w:r>
    </w:p>
    <w:p w14:paraId="6FE7D68E" w14:textId="77777777" w:rsidR="00E1331D" w:rsidRPr="00E240AB" w:rsidRDefault="00E1331D" w:rsidP="00E1331D">
      <w:pPr>
        <w:autoSpaceDE w:val="0"/>
        <w:autoSpaceDN w:val="0"/>
        <w:spacing w:after="0" w:line="240" w:lineRule="auto"/>
        <w:ind w:firstLine="283"/>
        <w:jc w:val="both"/>
        <w:rPr>
          <w:rFonts w:ascii="Arial" w:eastAsia="Times New Roman" w:hAnsi="Arial" w:cs="Arial"/>
          <w:color w:val="000000"/>
          <w:lang w:eastAsia="it-IT"/>
        </w:rPr>
      </w:pPr>
    </w:p>
    <w:p w14:paraId="2C1EE9C4" w14:textId="7FBA2B99" w:rsidR="00C760DF" w:rsidRPr="00E1331D" w:rsidRDefault="00E1331D" w:rsidP="00A85A64">
      <w:pPr>
        <w:spacing w:after="0" w:line="240" w:lineRule="auto"/>
        <w:jc w:val="both"/>
        <w:rPr>
          <w:rFonts w:ascii="Arial" w:eastAsia="Times New Roman" w:hAnsi="Arial" w:cs="Arial"/>
          <w:b/>
        </w:rPr>
      </w:pPr>
      <w:r w:rsidRPr="00E1331D">
        <w:rPr>
          <w:rFonts w:ascii="Arial" w:eastAsia="Times New Roman" w:hAnsi="Arial" w:cs="Arial"/>
          <w:b/>
        </w:rPr>
        <w:t>3.</w:t>
      </w:r>
      <w:r w:rsidR="001B0942">
        <w:rPr>
          <w:rFonts w:ascii="Arial" w:eastAsia="Times New Roman" w:hAnsi="Arial" w:cs="Arial"/>
          <w:b/>
        </w:rPr>
        <w:t>5</w:t>
      </w:r>
      <w:r w:rsidRPr="00E1331D">
        <w:rPr>
          <w:rFonts w:ascii="Arial" w:eastAsia="Times New Roman" w:hAnsi="Arial" w:cs="Arial"/>
          <w:b/>
        </w:rPr>
        <w:tab/>
        <w:t>DIVIETO DI CUMULO</w:t>
      </w:r>
    </w:p>
    <w:p w14:paraId="38FAD880" w14:textId="77777777" w:rsidR="00C760DF" w:rsidRDefault="00C760DF" w:rsidP="00A85A64">
      <w:pPr>
        <w:spacing w:after="0" w:line="240" w:lineRule="auto"/>
        <w:jc w:val="both"/>
        <w:rPr>
          <w:rFonts w:ascii="Arial" w:eastAsia="Times New Roman" w:hAnsi="Arial" w:cs="Arial"/>
        </w:rPr>
      </w:pPr>
    </w:p>
    <w:p w14:paraId="0A50673E" w14:textId="77777777" w:rsidR="00E1331D" w:rsidRPr="001E6524" w:rsidRDefault="00E1331D" w:rsidP="00A56F62">
      <w:pPr>
        <w:autoSpaceDE w:val="0"/>
        <w:autoSpaceDN w:val="0"/>
        <w:spacing w:after="0" w:line="240" w:lineRule="auto"/>
        <w:ind w:firstLine="284"/>
        <w:jc w:val="both"/>
        <w:rPr>
          <w:rFonts w:ascii="Arial" w:eastAsia="Times New Roman" w:hAnsi="Arial" w:cs="Arial"/>
          <w:color w:val="000000"/>
          <w:lang w:eastAsia="it-IT"/>
        </w:rPr>
      </w:pPr>
      <w:r w:rsidRPr="00333361">
        <w:rPr>
          <w:rFonts w:ascii="Arial" w:eastAsia="Times New Roman" w:hAnsi="Arial" w:cs="Arial"/>
          <w:lang w:eastAsia="it-IT"/>
        </w:rPr>
        <w:t xml:space="preserve">Conformemente a quanto previsto dall’art. 65 § 11 del Reg. (UE) 1303/2013, un’operazione può ricevere sostegno </w:t>
      </w:r>
      <w:r w:rsidRPr="001E6524">
        <w:rPr>
          <w:rFonts w:ascii="Arial" w:eastAsia="Times New Roman" w:hAnsi="Arial" w:cs="Arial"/>
          <w:color w:val="000000"/>
          <w:lang w:eastAsia="it-IT"/>
        </w:rPr>
        <w:t xml:space="preserve">da uno o più fondi </w:t>
      </w:r>
      <w:r>
        <w:rPr>
          <w:rFonts w:ascii="Arial" w:eastAsia="Times New Roman" w:hAnsi="Arial" w:cs="Arial"/>
          <w:color w:val="000000"/>
          <w:lang w:eastAsia="it-IT"/>
        </w:rPr>
        <w:t>SIE</w:t>
      </w:r>
      <w:r w:rsidRPr="001E6524">
        <w:rPr>
          <w:rFonts w:ascii="Arial" w:eastAsia="Times New Roman" w:hAnsi="Arial" w:cs="Arial"/>
          <w:color w:val="000000"/>
          <w:lang w:eastAsia="it-IT"/>
        </w:rPr>
        <w:t xml:space="preserve"> oppure da uno o più prog</w:t>
      </w:r>
      <w:r>
        <w:rPr>
          <w:rFonts w:ascii="Arial" w:eastAsia="Times New Roman" w:hAnsi="Arial" w:cs="Arial"/>
          <w:color w:val="000000"/>
          <w:lang w:eastAsia="it-IT"/>
        </w:rPr>
        <w:t>rammi e da altri strumenti dell’</w:t>
      </w:r>
      <w:r w:rsidRPr="001E6524">
        <w:rPr>
          <w:rFonts w:ascii="Arial" w:eastAsia="Times New Roman" w:hAnsi="Arial" w:cs="Arial"/>
          <w:color w:val="000000"/>
          <w:lang w:eastAsia="it-IT"/>
        </w:rPr>
        <w:t>Unione</w:t>
      </w:r>
      <w:r w:rsidRPr="00CD2C38">
        <w:rPr>
          <w:rFonts w:ascii="Arial" w:eastAsia="Times New Roman" w:hAnsi="Arial" w:cs="Arial"/>
          <w:color w:val="000000"/>
          <w:lang w:eastAsia="it-IT"/>
        </w:rPr>
        <w:t xml:space="preserve"> </w:t>
      </w:r>
      <w:r w:rsidRPr="00A06FE8">
        <w:rPr>
          <w:rFonts w:ascii="Arial" w:eastAsia="Times New Roman" w:hAnsi="Arial" w:cs="Arial"/>
          <w:color w:val="000000"/>
          <w:lang w:eastAsia="it-IT"/>
        </w:rPr>
        <w:t xml:space="preserve">purché la voce di spesa indicata in una richiesta di pagamento per il rimborso da parte di uno dei fondi </w:t>
      </w:r>
      <w:r>
        <w:rPr>
          <w:rFonts w:ascii="Arial" w:eastAsia="Times New Roman" w:hAnsi="Arial" w:cs="Arial"/>
          <w:color w:val="000000"/>
          <w:lang w:eastAsia="it-IT"/>
        </w:rPr>
        <w:t xml:space="preserve">SIE </w:t>
      </w:r>
      <w:r w:rsidRPr="00A06FE8">
        <w:rPr>
          <w:rFonts w:ascii="Arial" w:eastAsia="Times New Roman" w:hAnsi="Arial" w:cs="Arial"/>
          <w:color w:val="000000"/>
          <w:lang w:eastAsia="it-IT"/>
        </w:rPr>
        <w:t>non riceva il sostegno di un altro fondo o strumento dell'Unione, o dallo stesso fondo nell'ambito di un altro programma.</w:t>
      </w:r>
    </w:p>
    <w:p w14:paraId="4995669A" w14:textId="77777777" w:rsidR="00E1331D" w:rsidRPr="00496E8C" w:rsidRDefault="00E1331D" w:rsidP="00E1331D">
      <w:pPr>
        <w:autoSpaceDE w:val="0"/>
        <w:autoSpaceDN w:val="0"/>
        <w:spacing w:after="0" w:line="240" w:lineRule="auto"/>
        <w:jc w:val="both"/>
        <w:rPr>
          <w:rFonts w:ascii="Arial" w:eastAsia="Times New Roman" w:hAnsi="Arial" w:cs="Arial"/>
          <w:lang w:eastAsia="it-IT"/>
        </w:rPr>
      </w:pPr>
    </w:p>
    <w:p w14:paraId="038DFAD0" w14:textId="05B2D23B" w:rsidR="004A7891" w:rsidRPr="00496E8C" w:rsidRDefault="004A7891" w:rsidP="00496E8C">
      <w:pPr>
        <w:autoSpaceDE w:val="0"/>
        <w:autoSpaceDN w:val="0"/>
        <w:spacing w:after="0" w:line="240" w:lineRule="auto"/>
        <w:ind w:firstLine="283"/>
        <w:jc w:val="both"/>
        <w:rPr>
          <w:rFonts w:ascii="Arial" w:eastAsia="Times New Roman" w:hAnsi="Arial" w:cs="Arial"/>
          <w:lang w:eastAsia="it-IT"/>
        </w:rPr>
      </w:pPr>
      <w:r w:rsidRPr="00496E8C">
        <w:rPr>
          <w:rFonts w:ascii="Arial" w:eastAsia="Times New Roman" w:hAnsi="Arial" w:cs="Arial"/>
          <w:lang w:eastAsia="it-IT"/>
        </w:rPr>
        <w:t>Inoltre, ai sensi della normativa nazionale, non sono ammissibili le spese relative a un bene rispetto al quale il beneficiario abbia già fruito, per le stesse spese, di una misura di sostegno finanziario nazionale o comunitario.</w:t>
      </w:r>
    </w:p>
    <w:p w14:paraId="78DBC15F" w14:textId="77777777" w:rsidR="004A7891" w:rsidRPr="00496E8C" w:rsidRDefault="004A7891" w:rsidP="00E1331D">
      <w:pPr>
        <w:autoSpaceDE w:val="0"/>
        <w:autoSpaceDN w:val="0"/>
        <w:spacing w:after="0" w:line="240" w:lineRule="auto"/>
        <w:jc w:val="both"/>
        <w:rPr>
          <w:rFonts w:ascii="Arial" w:eastAsia="Times New Roman" w:hAnsi="Arial" w:cs="Arial"/>
          <w:lang w:eastAsia="it-IT"/>
        </w:rPr>
      </w:pPr>
    </w:p>
    <w:p w14:paraId="2196421D" w14:textId="77777777" w:rsidR="00E1331D" w:rsidRDefault="00E1331D" w:rsidP="00E1331D">
      <w:pPr>
        <w:autoSpaceDE w:val="0"/>
        <w:autoSpaceDN w:val="0"/>
        <w:spacing w:after="0" w:line="240" w:lineRule="auto"/>
        <w:ind w:firstLine="283"/>
        <w:jc w:val="both"/>
        <w:rPr>
          <w:rFonts w:ascii="Arial" w:eastAsia="Times New Roman" w:hAnsi="Arial" w:cs="Arial"/>
          <w:color w:val="000000"/>
          <w:lang w:eastAsia="it-IT"/>
        </w:rPr>
      </w:pPr>
      <w:r w:rsidRPr="00496E8C">
        <w:rPr>
          <w:rFonts w:ascii="Arial" w:eastAsia="Times New Roman" w:hAnsi="Arial" w:cs="Arial"/>
          <w:lang w:eastAsia="it-IT"/>
        </w:rPr>
        <w:t>Il</w:t>
      </w:r>
      <w:r w:rsidRPr="001E6524">
        <w:rPr>
          <w:rFonts w:ascii="Arial" w:eastAsia="Times New Roman" w:hAnsi="Arial" w:cs="Arial"/>
          <w:color w:val="000000"/>
          <w:lang w:eastAsia="it-IT"/>
        </w:rPr>
        <w:t xml:space="preserve"> contributo pubblico concesso ai sensi del presente bando è cumulabile, per i medesimi costi ammissibili, con altre agevolazioni pubbliche (previste da norme comunitarie, statali, regionali)</w:t>
      </w:r>
      <w:r>
        <w:rPr>
          <w:rFonts w:ascii="Arial" w:eastAsia="Times New Roman" w:hAnsi="Arial" w:cs="Arial"/>
          <w:color w:val="000000"/>
          <w:lang w:eastAsia="it-IT"/>
        </w:rPr>
        <w:t xml:space="preserve"> nel rispetto dei limiti previsti da ciascuna normativa di riferimento e</w:t>
      </w:r>
      <w:r w:rsidRPr="001E6524">
        <w:rPr>
          <w:rFonts w:ascii="Arial" w:eastAsia="Times New Roman" w:hAnsi="Arial" w:cs="Arial"/>
          <w:color w:val="000000"/>
          <w:lang w:eastAsia="it-IT"/>
        </w:rPr>
        <w:t xml:space="preserve"> nel rispetto del tetto massimo del contributo.</w:t>
      </w:r>
    </w:p>
    <w:p w14:paraId="0701CD01" w14:textId="77777777" w:rsidR="00C760DF" w:rsidRDefault="00C760DF" w:rsidP="00A85A64">
      <w:pPr>
        <w:spacing w:after="0" w:line="240" w:lineRule="auto"/>
        <w:jc w:val="both"/>
        <w:rPr>
          <w:rFonts w:ascii="Arial" w:eastAsia="Times New Roman" w:hAnsi="Arial" w:cs="Arial"/>
        </w:rPr>
      </w:pPr>
    </w:p>
    <w:p w14:paraId="6B22444D" w14:textId="1E89F32A" w:rsidR="00C760DF" w:rsidRDefault="00217EA0" w:rsidP="00A85A64">
      <w:pPr>
        <w:spacing w:after="0" w:line="240" w:lineRule="auto"/>
        <w:jc w:val="both"/>
        <w:rPr>
          <w:rFonts w:ascii="Arial" w:eastAsia="Times New Roman" w:hAnsi="Arial" w:cs="Arial"/>
          <w:b/>
        </w:rPr>
      </w:pPr>
      <w:r w:rsidRPr="00560BDB">
        <w:rPr>
          <w:rFonts w:ascii="Arial" w:eastAsia="Times New Roman" w:hAnsi="Arial" w:cs="Arial"/>
          <w:b/>
        </w:rPr>
        <w:t>3.</w:t>
      </w:r>
      <w:r w:rsidR="001B0942">
        <w:rPr>
          <w:rFonts w:ascii="Arial" w:eastAsia="Times New Roman" w:hAnsi="Arial" w:cs="Arial"/>
          <w:b/>
        </w:rPr>
        <w:t>6</w:t>
      </w:r>
      <w:r w:rsidRPr="00560BDB">
        <w:rPr>
          <w:rFonts w:ascii="Arial" w:eastAsia="Times New Roman" w:hAnsi="Arial" w:cs="Arial"/>
          <w:b/>
        </w:rPr>
        <w:tab/>
        <w:t>PROGETTI G</w:t>
      </w:r>
      <w:r w:rsidR="00496E8C" w:rsidRPr="00560BDB">
        <w:rPr>
          <w:rFonts w:ascii="Arial" w:eastAsia="Times New Roman" w:hAnsi="Arial" w:cs="Arial"/>
          <w:b/>
        </w:rPr>
        <w:t>ENERATORI DI ENTRATE</w:t>
      </w:r>
    </w:p>
    <w:p w14:paraId="233BE9F5" w14:textId="4C8B2535" w:rsidR="00560BDB" w:rsidRPr="00A56F62" w:rsidRDefault="00560BDB" w:rsidP="00A56F62">
      <w:pPr>
        <w:spacing w:after="0" w:line="240" w:lineRule="auto"/>
        <w:jc w:val="both"/>
        <w:rPr>
          <w:rFonts w:ascii="Arial" w:eastAsia="Times New Roman" w:hAnsi="Arial" w:cs="Arial"/>
        </w:rPr>
      </w:pPr>
    </w:p>
    <w:p w14:paraId="3C8A5C25" w14:textId="570DAE91" w:rsidR="00560BDB" w:rsidRPr="00A56F62" w:rsidRDefault="00560BDB" w:rsidP="00A56F62">
      <w:pPr>
        <w:spacing w:after="0" w:line="240" w:lineRule="auto"/>
        <w:ind w:firstLine="284"/>
        <w:jc w:val="both"/>
        <w:rPr>
          <w:rFonts w:ascii="Arial" w:eastAsia="Times New Roman" w:hAnsi="Arial" w:cs="Arial"/>
          <w:lang w:eastAsia="it-IT"/>
        </w:rPr>
      </w:pPr>
      <w:bookmarkStart w:id="2" w:name="_Toc195678448"/>
      <w:r w:rsidRPr="00A56F62">
        <w:rPr>
          <w:rFonts w:ascii="Arial" w:eastAsia="Times New Roman" w:hAnsi="Arial" w:cs="Arial"/>
          <w:lang w:eastAsia="it-IT"/>
        </w:rPr>
        <w:t>Nel caso di progetti generatori di entrate dopo il completamente dell’operazione ai sensi dell’art. 61 del Reg. (UE) 1303/2013</w:t>
      </w:r>
      <w:r w:rsidR="00A56F62" w:rsidRPr="00A56F62">
        <w:rPr>
          <w:rFonts w:ascii="Arial" w:eastAsia="Times New Roman" w:hAnsi="Arial" w:cs="Arial"/>
          <w:sz w:val="20"/>
          <w:szCs w:val="20"/>
          <w:vertAlign w:val="superscript"/>
          <w:lang w:eastAsia="it-IT"/>
        </w:rPr>
        <w:t>(</w:t>
      </w:r>
      <w:r w:rsidRPr="00A56F62">
        <w:rPr>
          <w:rFonts w:ascii="Arial" w:eastAsia="Times New Roman" w:hAnsi="Arial" w:cs="Arial"/>
          <w:sz w:val="20"/>
          <w:szCs w:val="20"/>
          <w:vertAlign w:val="superscript"/>
          <w:lang w:eastAsia="it-IT"/>
        </w:rPr>
        <w:footnoteReference w:id="1"/>
      </w:r>
      <w:r w:rsidR="00A56F62" w:rsidRPr="00A56F62">
        <w:rPr>
          <w:rFonts w:ascii="Arial" w:eastAsia="Times New Roman" w:hAnsi="Arial" w:cs="Arial"/>
          <w:sz w:val="20"/>
          <w:szCs w:val="20"/>
          <w:vertAlign w:val="superscript"/>
          <w:lang w:eastAsia="it-IT"/>
        </w:rPr>
        <w:t>)</w:t>
      </w:r>
      <w:r w:rsidRPr="00A56F62">
        <w:rPr>
          <w:rFonts w:ascii="Arial" w:eastAsia="Times New Roman" w:hAnsi="Arial" w:cs="Arial"/>
          <w:lang w:eastAsia="it-IT"/>
        </w:rPr>
        <w:t xml:space="preserve"> la spesa ammissibile viene calcolata secondo la seguente formula:</w:t>
      </w:r>
    </w:p>
    <w:p w14:paraId="43664BC9" w14:textId="77777777" w:rsidR="00A56F62" w:rsidRDefault="00A56F62" w:rsidP="00A56F62">
      <w:pPr>
        <w:spacing w:after="0" w:line="240" w:lineRule="auto"/>
        <w:jc w:val="both"/>
        <w:rPr>
          <w:rFonts w:ascii="Arial" w:eastAsia="Times New Roman" w:hAnsi="Arial" w:cs="Arial"/>
          <w:lang w:eastAsia="it-IT"/>
        </w:rPr>
      </w:pPr>
      <w:bookmarkStart w:id="3" w:name="_Toc195678449"/>
      <w:bookmarkEnd w:id="2"/>
    </w:p>
    <w:p w14:paraId="22FDC4EB" w14:textId="44046276" w:rsidR="00560BDB" w:rsidRDefault="00560BDB" w:rsidP="00A56F62">
      <w:pPr>
        <w:spacing w:after="0" w:line="240" w:lineRule="auto"/>
        <w:jc w:val="both"/>
        <w:rPr>
          <w:rFonts w:ascii="Arial" w:eastAsia="Times New Roman" w:hAnsi="Arial" w:cs="Arial"/>
          <w:lang w:eastAsia="it-IT"/>
        </w:rPr>
      </w:pPr>
      <w:r w:rsidRPr="00A56F62">
        <w:rPr>
          <w:rFonts w:ascii="Arial" w:eastAsia="Times New Roman" w:hAnsi="Arial" w:cs="Arial"/>
          <w:lang w:eastAsia="it-IT"/>
        </w:rPr>
        <w:t>SPESA AMMISSIBILE</w:t>
      </w:r>
      <w:bookmarkEnd w:id="3"/>
      <w:r w:rsidRPr="00A56F62">
        <w:rPr>
          <w:rFonts w:ascii="Arial" w:eastAsia="Times New Roman" w:hAnsi="Arial" w:cs="Arial"/>
          <w:lang w:eastAsia="it-IT"/>
        </w:rPr>
        <w:t xml:space="preserve"> = valore attuale del costo di investimento diminuito del valore attuale dei proventi netti derivanti dall’investimento nell’arco di un periodo di riferimento specifico</w:t>
      </w:r>
      <w:r w:rsidR="00A56F62" w:rsidRPr="00A56F62">
        <w:rPr>
          <w:rFonts w:ascii="Arial" w:eastAsia="Times New Roman" w:hAnsi="Arial" w:cs="Arial"/>
          <w:sz w:val="20"/>
          <w:szCs w:val="20"/>
          <w:vertAlign w:val="superscript"/>
          <w:lang w:eastAsia="it-IT"/>
        </w:rPr>
        <w:t>(</w:t>
      </w:r>
      <w:r w:rsidRPr="00A56F62">
        <w:rPr>
          <w:rFonts w:ascii="Arial" w:eastAsia="Times New Roman" w:hAnsi="Arial" w:cs="Arial"/>
          <w:sz w:val="20"/>
          <w:szCs w:val="20"/>
          <w:vertAlign w:val="superscript"/>
          <w:lang w:eastAsia="it-IT"/>
        </w:rPr>
        <w:footnoteReference w:id="2"/>
      </w:r>
      <w:r w:rsidR="00A56F62" w:rsidRPr="00A56F62">
        <w:rPr>
          <w:rFonts w:ascii="Arial" w:eastAsia="Times New Roman" w:hAnsi="Arial" w:cs="Arial"/>
          <w:sz w:val="20"/>
          <w:szCs w:val="20"/>
          <w:vertAlign w:val="superscript"/>
          <w:lang w:eastAsia="it-IT"/>
        </w:rPr>
        <w:t>)</w:t>
      </w:r>
      <w:r w:rsidRPr="00A56F62">
        <w:rPr>
          <w:rFonts w:ascii="Arial" w:eastAsia="Times New Roman" w:hAnsi="Arial" w:cs="Arial"/>
          <w:lang w:eastAsia="it-IT"/>
        </w:rPr>
        <w:t xml:space="preserve"> oppure di </w:t>
      </w:r>
      <w:r w:rsidRPr="00A56F62">
        <w:rPr>
          <w:rFonts w:ascii="Arial" w:eastAsia="Times New Roman" w:hAnsi="Arial" w:cs="Arial"/>
          <w:lang w:eastAsia="it-IT"/>
        </w:rPr>
        <w:lastRenderedPageBreak/>
        <w:t>una percentuale forfettaria di entrate nette per il settore o applicabile all’operazione secondo le indicazioni regolamentari (cfr. Reg.</w:t>
      </w:r>
      <w:r w:rsidR="00A56F62">
        <w:rPr>
          <w:rFonts w:ascii="Arial" w:eastAsia="Times New Roman" w:hAnsi="Arial" w:cs="Arial"/>
          <w:lang w:eastAsia="it-IT"/>
        </w:rPr>
        <w:t xml:space="preserve"> Gen. 1303/2013 paragrafo 3, lettera a).</w:t>
      </w:r>
    </w:p>
    <w:p w14:paraId="6DBA81E0" w14:textId="77777777" w:rsidR="00A56F62" w:rsidRPr="00A56F62" w:rsidRDefault="00A56F62" w:rsidP="00A56F62">
      <w:pPr>
        <w:spacing w:after="0" w:line="240" w:lineRule="auto"/>
        <w:jc w:val="both"/>
        <w:rPr>
          <w:rFonts w:ascii="Arial" w:eastAsia="Times New Roman" w:hAnsi="Arial" w:cs="Arial"/>
          <w:lang w:eastAsia="it-IT"/>
        </w:rPr>
      </w:pPr>
    </w:p>
    <w:p w14:paraId="7C783E2A" w14:textId="77777777" w:rsidR="00560BDB" w:rsidRDefault="00560BDB" w:rsidP="00A56F62">
      <w:pPr>
        <w:spacing w:after="0" w:line="240" w:lineRule="auto"/>
        <w:ind w:firstLine="284"/>
        <w:jc w:val="both"/>
        <w:rPr>
          <w:rFonts w:ascii="Arial" w:eastAsia="Times New Roman" w:hAnsi="Arial" w:cs="Arial"/>
          <w:lang w:eastAsia="it-IT"/>
        </w:rPr>
      </w:pPr>
      <w:r w:rsidRPr="00A56F62">
        <w:rPr>
          <w:rFonts w:ascii="Arial" w:eastAsia="Times New Roman" w:hAnsi="Arial" w:cs="Arial"/>
          <w:lang w:eastAsia="it-IT"/>
        </w:rPr>
        <w:t>Qualora sia obiettivamente impossibile valutare le entrate in anticipo, le entrate generate nei tre anni successivi al completamento di un’operazione o entro il termine per la presentazione dei documenti per la chiusura del programma se precedente sono detratte dalla spesa dichiarata alla Commissione.</w:t>
      </w:r>
    </w:p>
    <w:p w14:paraId="21431E2E" w14:textId="77777777" w:rsidR="00A56F62" w:rsidRPr="00A56F62" w:rsidRDefault="00A56F62" w:rsidP="00A56F62">
      <w:pPr>
        <w:spacing w:after="0" w:line="240" w:lineRule="auto"/>
        <w:ind w:firstLine="284"/>
        <w:jc w:val="both"/>
        <w:rPr>
          <w:rFonts w:ascii="Arial" w:eastAsia="Times New Roman" w:hAnsi="Arial" w:cs="Arial"/>
          <w:lang w:eastAsia="it-IT"/>
        </w:rPr>
      </w:pPr>
    </w:p>
    <w:p w14:paraId="2BF5C672" w14:textId="77777777" w:rsidR="00560BDB" w:rsidRDefault="00560BDB" w:rsidP="00A56F62">
      <w:pPr>
        <w:spacing w:after="0" w:line="240" w:lineRule="auto"/>
        <w:jc w:val="both"/>
        <w:rPr>
          <w:rFonts w:ascii="Arial" w:eastAsia="Times New Roman" w:hAnsi="Arial" w:cs="Arial"/>
          <w:lang w:eastAsia="it-IT"/>
        </w:rPr>
      </w:pPr>
      <w:r w:rsidRPr="00A56F62">
        <w:rPr>
          <w:rFonts w:ascii="Arial" w:eastAsia="Times New Roman" w:hAnsi="Arial" w:cs="Arial"/>
          <w:lang w:eastAsia="it-IT"/>
        </w:rPr>
        <w:t>N.B. Se il costo di investimento non è integralmente ammissibile al cofinanziamento le entrate nette vengono imputate con calcolo pro rata.</w:t>
      </w:r>
    </w:p>
    <w:p w14:paraId="26E97E7D" w14:textId="77777777" w:rsidR="00A56F62" w:rsidRPr="00A56F62" w:rsidRDefault="00A56F62" w:rsidP="00A56F62">
      <w:pPr>
        <w:spacing w:after="0" w:line="240" w:lineRule="auto"/>
        <w:jc w:val="both"/>
        <w:rPr>
          <w:rFonts w:ascii="Arial" w:eastAsia="Times New Roman" w:hAnsi="Arial" w:cs="Arial"/>
          <w:lang w:eastAsia="it-IT"/>
        </w:rPr>
      </w:pPr>
    </w:p>
    <w:p w14:paraId="0ECAE08E" w14:textId="45406C90" w:rsidR="00560BDB" w:rsidRPr="00A56F62" w:rsidRDefault="00560BDB" w:rsidP="00A56F62">
      <w:pPr>
        <w:spacing w:after="0" w:line="240" w:lineRule="auto"/>
        <w:ind w:firstLine="284"/>
        <w:jc w:val="both"/>
        <w:rPr>
          <w:rFonts w:ascii="Arial" w:eastAsia="Times New Roman" w:hAnsi="Arial" w:cs="Arial"/>
          <w:lang w:eastAsia="it-IT"/>
        </w:rPr>
      </w:pPr>
      <w:r w:rsidRPr="00A56F62">
        <w:rPr>
          <w:rFonts w:ascii="Arial" w:eastAsia="Times New Roman" w:hAnsi="Arial" w:cs="Arial"/>
          <w:lang w:eastAsia="it-IT"/>
        </w:rPr>
        <w:t>Ai sensi dell’art.</w:t>
      </w:r>
      <w:r w:rsidR="00A56F62">
        <w:rPr>
          <w:rFonts w:ascii="Arial" w:eastAsia="Times New Roman" w:hAnsi="Arial" w:cs="Arial"/>
          <w:lang w:eastAsia="it-IT"/>
        </w:rPr>
        <w:t xml:space="preserve"> </w:t>
      </w:r>
      <w:r w:rsidRPr="00A56F62">
        <w:rPr>
          <w:rFonts w:ascii="Arial" w:eastAsia="Times New Roman" w:hAnsi="Arial" w:cs="Arial"/>
          <w:lang w:eastAsia="it-IT"/>
        </w:rPr>
        <w:t>65 vengono inoltre dedotte dalla spesa ammissibile prima del saldo le entrate generate dall’operazione in corso di attuazione e non quantificate al momento della concessione. Questa regola non si applica nei casi pre</w:t>
      </w:r>
      <w:r w:rsidR="00A56F62">
        <w:rPr>
          <w:rFonts w:ascii="Arial" w:eastAsia="Times New Roman" w:hAnsi="Arial" w:cs="Arial"/>
          <w:lang w:eastAsia="it-IT"/>
        </w:rPr>
        <w:t xml:space="preserve">visti dalle lettere a-i del paragrafo </w:t>
      </w:r>
      <w:r w:rsidRPr="00A56F62">
        <w:rPr>
          <w:rFonts w:ascii="Arial" w:eastAsia="Times New Roman" w:hAnsi="Arial" w:cs="Arial"/>
          <w:lang w:eastAsia="it-IT"/>
        </w:rPr>
        <w:t xml:space="preserve">8 del suddetto articolo e in particolare non si applica alle operazioni il cui costo ammissibile è inferiore a </w:t>
      </w:r>
      <w:r w:rsidR="00A56F62">
        <w:rPr>
          <w:rFonts w:ascii="Arial" w:eastAsia="Times New Roman" w:hAnsi="Arial" w:cs="Arial"/>
          <w:lang w:eastAsia="it-IT"/>
        </w:rPr>
        <w:t xml:space="preserve">€ </w:t>
      </w:r>
      <w:r w:rsidRPr="00A56F62">
        <w:rPr>
          <w:rFonts w:ascii="Arial" w:eastAsia="Times New Roman" w:hAnsi="Arial" w:cs="Arial"/>
          <w:lang w:eastAsia="it-IT"/>
        </w:rPr>
        <w:t>50.000</w:t>
      </w:r>
      <w:r w:rsidR="00A56F62">
        <w:rPr>
          <w:rFonts w:ascii="Arial" w:eastAsia="Times New Roman" w:hAnsi="Arial" w:cs="Arial"/>
          <w:lang w:eastAsia="it-IT"/>
        </w:rPr>
        <w:t>,00</w:t>
      </w:r>
      <w:r w:rsidRPr="00A56F62">
        <w:rPr>
          <w:rFonts w:ascii="Arial" w:eastAsia="Times New Roman" w:hAnsi="Arial" w:cs="Arial"/>
          <w:lang w:eastAsia="it-IT"/>
        </w:rPr>
        <w:t>.</w:t>
      </w:r>
    </w:p>
    <w:p w14:paraId="1CA32CDE" w14:textId="1A3EF3F5" w:rsidR="00464375" w:rsidRDefault="00464375" w:rsidP="00A56F62">
      <w:pPr>
        <w:spacing w:after="0" w:line="240" w:lineRule="auto"/>
        <w:jc w:val="both"/>
        <w:rPr>
          <w:rFonts w:ascii="Arial" w:eastAsia="Times New Roman" w:hAnsi="Arial" w:cs="Arial"/>
          <w:lang w:eastAsia="it-IT"/>
        </w:rPr>
      </w:pPr>
    </w:p>
    <w:p w14:paraId="3AFD13E5" w14:textId="77777777" w:rsidR="00464375" w:rsidRDefault="00464375" w:rsidP="00A56F62">
      <w:pPr>
        <w:spacing w:after="0" w:line="240" w:lineRule="auto"/>
        <w:jc w:val="both"/>
        <w:rPr>
          <w:rFonts w:ascii="Arial" w:eastAsia="Times New Roman" w:hAnsi="Arial" w:cs="Arial"/>
        </w:rPr>
      </w:pPr>
    </w:p>
    <w:p w14:paraId="19F10A77" w14:textId="77777777" w:rsidR="009D4129" w:rsidRPr="00217EA0" w:rsidRDefault="00217EA0" w:rsidP="00D1361C">
      <w:pPr>
        <w:numPr>
          <w:ilvl w:val="0"/>
          <w:numId w:val="5"/>
        </w:numPr>
        <w:spacing w:after="0" w:line="240" w:lineRule="auto"/>
        <w:jc w:val="both"/>
        <w:outlineLvl w:val="4"/>
        <w:rPr>
          <w:rFonts w:ascii="Arial" w:eastAsia="Times New Roman" w:hAnsi="Arial" w:cs="Arial"/>
          <w:b/>
          <w:color w:val="000000"/>
          <w:u w:val="single"/>
          <w:lang w:eastAsia="it-IT"/>
        </w:rPr>
      </w:pPr>
      <w:r w:rsidRPr="00217EA0">
        <w:rPr>
          <w:rFonts w:ascii="Arial" w:eastAsia="Times New Roman" w:hAnsi="Arial" w:cs="Arial"/>
          <w:b/>
          <w:color w:val="000000"/>
          <w:u w:val="single"/>
          <w:lang w:eastAsia="it-IT"/>
        </w:rPr>
        <w:t>MOD</w:t>
      </w:r>
      <w:r w:rsidR="00AC2C8F" w:rsidRPr="00217EA0">
        <w:rPr>
          <w:rFonts w:ascii="Arial" w:eastAsia="Times New Roman" w:hAnsi="Arial" w:cs="Arial"/>
          <w:b/>
          <w:color w:val="000000"/>
          <w:u w:val="single"/>
          <w:lang w:eastAsia="it-IT"/>
        </w:rPr>
        <w:t xml:space="preserve">ALITÀ </w:t>
      </w:r>
      <w:r w:rsidRPr="00217EA0">
        <w:rPr>
          <w:rFonts w:ascii="Arial" w:eastAsia="Times New Roman" w:hAnsi="Arial" w:cs="Arial"/>
          <w:b/>
          <w:color w:val="000000"/>
          <w:u w:val="single"/>
          <w:lang w:eastAsia="it-IT"/>
        </w:rPr>
        <w:t>E TERMINI DI PRESENTAZIONE DELLA DOMANDA</w:t>
      </w:r>
    </w:p>
    <w:p w14:paraId="4F2B3BA4" w14:textId="77777777" w:rsidR="007D5EA1" w:rsidRDefault="007D5EA1" w:rsidP="00B34DF4">
      <w:pPr>
        <w:spacing w:after="0" w:line="240" w:lineRule="auto"/>
        <w:ind w:left="454"/>
        <w:outlineLvl w:val="4"/>
        <w:rPr>
          <w:rFonts w:ascii="Arial" w:eastAsia="Times New Roman" w:hAnsi="Arial" w:cs="Arial"/>
          <w:color w:val="000000"/>
          <w:lang w:eastAsia="it-IT"/>
        </w:rPr>
      </w:pPr>
    </w:p>
    <w:p w14:paraId="489BD633" w14:textId="77777777" w:rsidR="00217EA0" w:rsidRPr="00217EA0" w:rsidRDefault="00217EA0" w:rsidP="00217EA0">
      <w:pPr>
        <w:spacing w:after="0" w:line="240" w:lineRule="auto"/>
        <w:jc w:val="both"/>
        <w:rPr>
          <w:rFonts w:ascii="Arial" w:eastAsia="Times New Roman" w:hAnsi="Arial" w:cs="Arial"/>
          <w:b/>
          <w:color w:val="000000"/>
          <w:lang w:eastAsia="it-IT"/>
        </w:rPr>
      </w:pPr>
      <w:r w:rsidRPr="00217EA0">
        <w:rPr>
          <w:rFonts w:ascii="Arial" w:eastAsia="Times New Roman" w:hAnsi="Arial" w:cs="Arial"/>
          <w:b/>
          <w:color w:val="000000"/>
          <w:lang w:eastAsia="it-IT"/>
        </w:rPr>
        <w:t>4.1</w:t>
      </w:r>
      <w:r w:rsidRPr="00217EA0">
        <w:rPr>
          <w:rFonts w:ascii="Arial" w:eastAsia="Times New Roman" w:hAnsi="Arial" w:cs="Arial"/>
          <w:b/>
          <w:color w:val="000000"/>
          <w:lang w:eastAsia="it-IT"/>
        </w:rPr>
        <w:tab/>
        <w:t>MODALIT</w:t>
      </w:r>
      <w:r w:rsidRPr="00940178">
        <w:rPr>
          <w:rFonts w:ascii="Arial" w:eastAsia="Times New Roman" w:hAnsi="Arial" w:cs="Arial"/>
          <w:b/>
        </w:rPr>
        <w:t>À</w:t>
      </w:r>
      <w:r w:rsidRPr="00217EA0">
        <w:rPr>
          <w:rFonts w:ascii="Arial" w:eastAsia="Times New Roman" w:hAnsi="Arial" w:cs="Arial"/>
          <w:b/>
          <w:color w:val="000000"/>
          <w:lang w:eastAsia="it-IT"/>
        </w:rPr>
        <w:t xml:space="preserve"> DI PRESENTAZIONE DELLA DOMANDA</w:t>
      </w:r>
    </w:p>
    <w:p w14:paraId="1D753148" w14:textId="77777777" w:rsidR="00217EA0" w:rsidRDefault="00217EA0" w:rsidP="00B34DF4">
      <w:pPr>
        <w:spacing w:after="0" w:line="240" w:lineRule="auto"/>
        <w:ind w:left="454"/>
        <w:outlineLvl w:val="4"/>
        <w:rPr>
          <w:rFonts w:ascii="Arial" w:eastAsia="Times New Roman" w:hAnsi="Arial" w:cs="Arial"/>
          <w:color w:val="000000"/>
          <w:lang w:eastAsia="it-IT"/>
        </w:rPr>
      </w:pPr>
    </w:p>
    <w:p w14:paraId="33F046F6" w14:textId="77777777" w:rsidR="00217EA0" w:rsidRPr="000B7616" w:rsidRDefault="00BF6AA9" w:rsidP="00217EA0">
      <w:pPr>
        <w:spacing w:after="0" w:line="240" w:lineRule="auto"/>
        <w:ind w:firstLine="284"/>
        <w:jc w:val="both"/>
        <w:rPr>
          <w:rFonts w:ascii="Arial" w:eastAsia="Times New Roman" w:hAnsi="Arial" w:cs="Arial"/>
          <w:color w:val="000000"/>
          <w:lang w:eastAsia="it-IT"/>
        </w:rPr>
      </w:pPr>
      <w:r w:rsidRPr="00BF6AA9">
        <w:rPr>
          <w:rFonts w:ascii="Arial" w:eastAsia="Times New Roman" w:hAnsi="Arial" w:cs="Arial"/>
          <w:color w:val="000000"/>
          <w:lang w:eastAsia="it-IT"/>
        </w:rPr>
        <w:t>A seguito dell’apertura del periodo di</w:t>
      </w:r>
      <w:r>
        <w:rPr>
          <w:rFonts w:ascii="Arial" w:eastAsia="Times New Roman" w:hAnsi="Arial" w:cs="Arial"/>
          <w:color w:val="000000"/>
          <w:lang w:eastAsia="it-IT"/>
        </w:rPr>
        <w:t xml:space="preserve"> presentazione delle domande, l’</w:t>
      </w:r>
      <w:r w:rsidRPr="00BF6AA9">
        <w:rPr>
          <w:rFonts w:ascii="Arial" w:eastAsia="Times New Roman" w:hAnsi="Arial" w:cs="Arial"/>
          <w:color w:val="000000"/>
          <w:lang w:eastAsia="it-IT"/>
        </w:rPr>
        <w:t xml:space="preserve">istanza </w:t>
      </w:r>
      <w:r w:rsidR="00217EA0" w:rsidRPr="000B7616">
        <w:rPr>
          <w:rFonts w:ascii="Arial" w:eastAsia="Times New Roman" w:hAnsi="Arial" w:cs="Arial"/>
          <w:color w:val="000000"/>
          <w:lang w:eastAsia="it-IT"/>
        </w:rPr>
        <w:t xml:space="preserve">dovrà essere presentata </w:t>
      </w:r>
      <w:r w:rsidR="00217EA0" w:rsidRPr="009E4125">
        <w:rPr>
          <w:rFonts w:ascii="Arial" w:eastAsia="Times New Roman" w:hAnsi="Arial" w:cs="Arial"/>
          <w:color w:val="000000"/>
          <w:lang w:eastAsia="it-IT"/>
        </w:rPr>
        <w:t xml:space="preserve">tramite il sistema informatico </w:t>
      </w:r>
      <w:r w:rsidR="00217EA0" w:rsidRPr="000B7616">
        <w:rPr>
          <w:rFonts w:ascii="Arial" w:eastAsia="Times New Roman" w:hAnsi="Arial" w:cs="Arial"/>
          <w:color w:val="000000"/>
          <w:lang w:eastAsia="it-IT"/>
        </w:rPr>
        <w:t>acce</w:t>
      </w:r>
      <w:r w:rsidR="00217EA0">
        <w:rPr>
          <w:rFonts w:ascii="Arial" w:eastAsia="Times New Roman" w:hAnsi="Arial" w:cs="Arial"/>
          <w:color w:val="000000"/>
          <w:lang w:eastAsia="it-IT"/>
        </w:rPr>
        <w:t>dendo</w:t>
      </w:r>
      <w:r w:rsidR="00217EA0" w:rsidRPr="000B7616">
        <w:rPr>
          <w:rFonts w:ascii="Arial" w:eastAsia="Times New Roman" w:hAnsi="Arial" w:cs="Arial"/>
          <w:color w:val="000000"/>
          <w:lang w:eastAsia="it-IT"/>
        </w:rPr>
        <w:t xml:space="preserve"> al seguente indirizzo: </w:t>
      </w:r>
      <w:r w:rsidR="00217EA0" w:rsidRPr="003D5DBE">
        <w:rPr>
          <w:rFonts w:ascii="Arial" w:eastAsia="Times New Roman" w:hAnsi="Arial" w:cs="Arial"/>
          <w:b/>
          <w:color w:val="000000"/>
          <w:lang w:eastAsia="it-IT"/>
        </w:rPr>
        <w:t>https://sigef.regione.marche.it,</w:t>
      </w:r>
      <w:r w:rsidR="00217EA0">
        <w:rPr>
          <w:rFonts w:ascii="Arial" w:eastAsia="Times New Roman" w:hAnsi="Arial" w:cs="Arial"/>
          <w:color w:val="000000"/>
          <w:lang w:eastAsia="it-IT"/>
        </w:rPr>
        <w:t xml:space="preserve"> mediante:</w:t>
      </w:r>
    </w:p>
    <w:p w14:paraId="23DF20DD" w14:textId="77777777" w:rsidR="00217EA0" w:rsidRPr="000B7616" w:rsidRDefault="00217EA0" w:rsidP="00217EA0">
      <w:pPr>
        <w:spacing w:after="0" w:line="240" w:lineRule="auto"/>
        <w:jc w:val="both"/>
        <w:rPr>
          <w:rFonts w:ascii="Arial" w:eastAsia="Times New Roman" w:hAnsi="Arial" w:cs="Arial"/>
          <w:color w:val="000000"/>
          <w:lang w:eastAsia="it-IT"/>
        </w:rPr>
      </w:pPr>
    </w:p>
    <w:p w14:paraId="41FC7B6D" w14:textId="77777777" w:rsidR="00217EA0" w:rsidRPr="00F84E1F" w:rsidRDefault="00217EA0" w:rsidP="00D1361C">
      <w:pPr>
        <w:pStyle w:val="Paragrafoelenco"/>
        <w:numPr>
          <w:ilvl w:val="0"/>
          <w:numId w:val="17"/>
        </w:numPr>
        <w:spacing w:after="0" w:line="240" w:lineRule="auto"/>
        <w:jc w:val="both"/>
        <w:rPr>
          <w:rFonts w:ascii="Arial" w:eastAsia="Times New Roman" w:hAnsi="Arial" w:cs="Arial"/>
          <w:color w:val="000000"/>
          <w:lang w:eastAsia="it-IT"/>
        </w:rPr>
      </w:pPr>
      <w:r>
        <w:rPr>
          <w:rFonts w:ascii="Arial" w:eastAsia="Times New Roman" w:hAnsi="Arial" w:cs="Arial"/>
          <w:color w:val="000000"/>
          <w:lang w:eastAsia="it-IT"/>
        </w:rPr>
        <w:t>inserimento</w:t>
      </w:r>
      <w:r w:rsidRPr="00AC58CD">
        <w:rPr>
          <w:rFonts w:ascii="Arial" w:eastAsia="Times New Roman" w:hAnsi="Arial" w:cs="Arial"/>
          <w:color w:val="000000"/>
          <w:lang w:eastAsia="it-IT"/>
        </w:rPr>
        <w:t xml:space="preserve"> su SIGEF </w:t>
      </w:r>
      <w:r w:rsidRPr="00F84E1F">
        <w:rPr>
          <w:rFonts w:ascii="Arial" w:eastAsia="Times New Roman" w:hAnsi="Arial" w:cs="Arial"/>
          <w:color w:val="000000"/>
          <w:lang w:eastAsia="it-IT"/>
        </w:rPr>
        <w:t>dei dati previsti nel modello di domanda proposto;</w:t>
      </w:r>
    </w:p>
    <w:p w14:paraId="45FF31E0" w14:textId="4C3CFA3B" w:rsidR="00272333" w:rsidRPr="00F84E1F" w:rsidRDefault="00217EA0" w:rsidP="001F5DB3">
      <w:pPr>
        <w:pStyle w:val="Paragrafoelenco"/>
        <w:numPr>
          <w:ilvl w:val="0"/>
          <w:numId w:val="17"/>
        </w:numPr>
        <w:spacing w:after="0" w:line="240" w:lineRule="auto"/>
        <w:jc w:val="both"/>
        <w:rPr>
          <w:rFonts w:ascii="Arial" w:eastAsia="Times New Roman" w:hAnsi="Arial" w:cs="Arial"/>
          <w:color w:val="000000"/>
          <w:lang w:eastAsia="it-IT"/>
        </w:rPr>
      </w:pPr>
      <w:r w:rsidRPr="00F84E1F">
        <w:rPr>
          <w:rFonts w:ascii="Arial" w:eastAsia="Times New Roman" w:hAnsi="Arial" w:cs="Arial"/>
          <w:color w:val="000000"/>
          <w:lang w:eastAsia="it-IT"/>
        </w:rPr>
        <w:t>inserimento su SIGEF delle informazioni richieste negli eventuali specifici allegati proposti dal sistema e disciplinati dal bando;</w:t>
      </w:r>
    </w:p>
    <w:p w14:paraId="6A293690" w14:textId="77777777" w:rsidR="00217EA0" w:rsidRPr="00F84E1F" w:rsidRDefault="00272333" w:rsidP="00D1361C">
      <w:pPr>
        <w:pStyle w:val="Paragrafoelenco"/>
        <w:numPr>
          <w:ilvl w:val="0"/>
          <w:numId w:val="17"/>
        </w:numPr>
        <w:spacing w:after="0" w:line="240" w:lineRule="auto"/>
        <w:jc w:val="both"/>
        <w:rPr>
          <w:rFonts w:ascii="Arial" w:eastAsia="Times New Roman" w:hAnsi="Arial" w:cs="Arial"/>
          <w:color w:val="000000"/>
          <w:lang w:eastAsia="it-IT"/>
        </w:rPr>
      </w:pPr>
      <w:r w:rsidRPr="00F84E1F">
        <w:rPr>
          <w:rFonts w:ascii="Arial" w:eastAsia="Times New Roman" w:hAnsi="Arial" w:cs="Arial"/>
          <w:color w:val="000000"/>
          <w:lang w:eastAsia="it-IT"/>
        </w:rPr>
        <w:t>sottoscrizione della domanda da parte del richiedente in forma digitale mediante specifica smart card o altra carta servizi abilitata al sistema.</w:t>
      </w:r>
    </w:p>
    <w:p w14:paraId="3B5E9CD0" w14:textId="7E0C935C" w:rsidR="00B50C4F" w:rsidRDefault="00B50C4F" w:rsidP="00F84E1F">
      <w:pPr>
        <w:spacing w:after="0" w:line="240" w:lineRule="auto"/>
        <w:jc w:val="both"/>
        <w:rPr>
          <w:rFonts w:ascii="Arial" w:eastAsia="Times New Roman" w:hAnsi="Arial" w:cs="Arial"/>
          <w:color w:val="000000"/>
          <w:lang w:eastAsia="it-IT"/>
        </w:rPr>
      </w:pPr>
    </w:p>
    <w:p w14:paraId="32819036" w14:textId="3FBE3768" w:rsidR="004129FA" w:rsidRPr="00F84E1F" w:rsidRDefault="004129FA" w:rsidP="004129FA">
      <w:pPr>
        <w:spacing w:after="0" w:line="240" w:lineRule="auto"/>
        <w:ind w:firstLine="284"/>
        <w:jc w:val="both"/>
        <w:rPr>
          <w:rFonts w:ascii="Arial" w:eastAsia="Times New Roman" w:hAnsi="Arial" w:cs="Arial"/>
          <w:color w:val="000000"/>
          <w:lang w:eastAsia="it-IT"/>
        </w:rPr>
      </w:pPr>
      <w:r w:rsidRPr="0008441F">
        <w:rPr>
          <w:rFonts w:ascii="Arial" w:eastAsia="Times New Roman" w:hAnsi="Arial" w:cs="Arial"/>
          <w:color w:val="000000"/>
          <w:lang w:eastAsia="it-IT"/>
        </w:rPr>
        <w:t>Qualora il sistema SIGEF non sia operativo alla data di pubblicazione del bando sul BUR, la domanda potrà essere presentata tramite PEC (</w:t>
      </w:r>
      <w:hyperlink r:id="rId9" w:history="1">
        <w:r w:rsidRPr="0008441F">
          <w:rPr>
            <w:rStyle w:val="Collegamentoipertestuale"/>
            <w:rFonts w:eastAsia="Times New Roman"/>
            <w:b w:val="0"/>
            <w:sz w:val="22"/>
            <w:szCs w:val="22"/>
          </w:rPr>
          <w:t>regione.marche.ciclorifiutibonifiche@emarche.it</w:t>
        </w:r>
      </w:hyperlink>
      <w:r w:rsidRPr="0008441F">
        <w:rPr>
          <w:rFonts w:ascii="Arial" w:eastAsia="Times New Roman" w:hAnsi="Arial" w:cs="Arial"/>
          <w:color w:val="000000"/>
          <w:lang w:eastAsia="it-IT"/>
        </w:rPr>
        <w:t>) fino alla corretta funzionalità del portale che verrà comunicata</w:t>
      </w:r>
      <w:r w:rsidR="00C63A47" w:rsidRPr="0008441F">
        <w:rPr>
          <w:rFonts w:ascii="Arial" w:eastAsia="Times New Roman" w:hAnsi="Arial" w:cs="Arial"/>
          <w:color w:val="000000"/>
          <w:lang w:eastAsia="it-IT"/>
        </w:rPr>
        <w:t>,</w:t>
      </w:r>
      <w:r w:rsidRPr="0008441F">
        <w:rPr>
          <w:rFonts w:ascii="Arial" w:eastAsia="Times New Roman" w:hAnsi="Arial" w:cs="Arial"/>
          <w:color w:val="000000"/>
          <w:lang w:eastAsia="it-IT"/>
        </w:rPr>
        <w:t xml:space="preserve"> con avviso pubblico</w:t>
      </w:r>
      <w:r w:rsidR="00C63A47" w:rsidRPr="0008441F">
        <w:rPr>
          <w:rFonts w:ascii="Arial" w:eastAsia="Times New Roman" w:hAnsi="Arial" w:cs="Arial"/>
          <w:color w:val="000000"/>
          <w:lang w:eastAsia="it-IT"/>
        </w:rPr>
        <w:t>,</w:t>
      </w:r>
      <w:r w:rsidRPr="0008441F">
        <w:rPr>
          <w:rFonts w:ascii="Arial" w:eastAsia="Times New Roman" w:hAnsi="Arial" w:cs="Arial"/>
          <w:color w:val="000000"/>
          <w:lang w:eastAsia="it-IT"/>
        </w:rPr>
        <w:t xml:space="preserve"> su</w:t>
      </w:r>
      <w:r w:rsidR="00E431C7" w:rsidRPr="0008441F">
        <w:rPr>
          <w:rFonts w:ascii="Arial" w:eastAsia="Times New Roman" w:hAnsi="Arial" w:cs="Arial"/>
          <w:color w:val="000000"/>
          <w:lang w:eastAsia="it-IT"/>
        </w:rPr>
        <w:t xml:space="preserve">l sito della Regione Marche. Le </w:t>
      </w:r>
      <w:r w:rsidRPr="0008441F">
        <w:rPr>
          <w:rFonts w:ascii="Arial" w:eastAsia="Times New Roman" w:hAnsi="Arial" w:cs="Arial"/>
          <w:color w:val="000000"/>
          <w:lang w:eastAsia="it-IT"/>
        </w:rPr>
        <w:t>domande inoltrate tramite PEC dovranno comunque essere successivamente inserite sul portale SIGEF</w:t>
      </w:r>
      <w:r w:rsidR="0008441F" w:rsidRPr="00B320F2">
        <w:rPr>
          <w:rFonts w:ascii="Arial" w:eastAsia="Times New Roman" w:hAnsi="Arial" w:cs="Arial"/>
          <w:color w:val="000000"/>
          <w:lang w:eastAsia="it-IT"/>
        </w:rPr>
        <w:t>, pena la non ammissione delle domande stesse</w:t>
      </w:r>
      <w:r w:rsidRPr="00B320F2">
        <w:rPr>
          <w:rFonts w:ascii="Arial" w:eastAsia="Times New Roman" w:hAnsi="Arial" w:cs="Arial"/>
          <w:color w:val="000000"/>
          <w:lang w:eastAsia="it-IT"/>
        </w:rPr>
        <w:t>.</w:t>
      </w:r>
    </w:p>
    <w:p w14:paraId="68585C50" w14:textId="77777777" w:rsidR="004129FA" w:rsidRDefault="004129FA" w:rsidP="00272333">
      <w:pPr>
        <w:spacing w:after="0" w:line="240" w:lineRule="auto"/>
        <w:ind w:firstLine="284"/>
        <w:jc w:val="both"/>
        <w:rPr>
          <w:rFonts w:ascii="Arial" w:eastAsia="Times New Roman" w:hAnsi="Arial" w:cs="Arial"/>
          <w:color w:val="000000"/>
          <w:lang w:eastAsia="it-IT"/>
        </w:rPr>
      </w:pPr>
    </w:p>
    <w:p w14:paraId="5EE4BBB9" w14:textId="4130FB5C" w:rsidR="00272333" w:rsidRDefault="00272333" w:rsidP="00272333">
      <w:pPr>
        <w:spacing w:after="0" w:line="240" w:lineRule="auto"/>
        <w:ind w:firstLine="284"/>
        <w:jc w:val="both"/>
        <w:rPr>
          <w:rFonts w:ascii="Arial" w:eastAsia="Times New Roman" w:hAnsi="Arial" w:cs="Arial"/>
          <w:color w:val="000000"/>
          <w:lang w:eastAsia="it-IT"/>
        </w:rPr>
      </w:pPr>
      <w:r w:rsidRPr="00F84E1F">
        <w:rPr>
          <w:rFonts w:ascii="Arial" w:eastAsia="Times New Roman" w:hAnsi="Arial" w:cs="Arial"/>
          <w:color w:val="000000"/>
          <w:lang w:eastAsia="it-IT"/>
        </w:rPr>
        <w:t>Il sistema informativo restituirà la “ricevuta di protocollazione” attestante la data e</w:t>
      </w:r>
      <w:r w:rsidR="00F77504">
        <w:rPr>
          <w:rFonts w:ascii="Arial" w:eastAsia="Times New Roman" w:hAnsi="Arial" w:cs="Arial"/>
          <w:color w:val="000000"/>
          <w:lang w:eastAsia="it-IT"/>
        </w:rPr>
        <w:t xml:space="preserve"> l’ora di arrivo della domanda.</w:t>
      </w:r>
    </w:p>
    <w:p w14:paraId="183840E8" w14:textId="77777777" w:rsidR="00F84E1F" w:rsidRPr="00F84E1F" w:rsidRDefault="00F84E1F" w:rsidP="00272333">
      <w:pPr>
        <w:spacing w:after="0" w:line="240" w:lineRule="auto"/>
        <w:ind w:firstLine="284"/>
        <w:jc w:val="both"/>
        <w:rPr>
          <w:rFonts w:ascii="Arial" w:eastAsia="Times New Roman" w:hAnsi="Arial" w:cs="Arial"/>
          <w:color w:val="000000"/>
          <w:lang w:eastAsia="it-IT"/>
        </w:rPr>
      </w:pPr>
    </w:p>
    <w:p w14:paraId="342F0B30" w14:textId="77777777" w:rsidR="00272333" w:rsidRPr="00F84E1F" w:rsidRDefault="00272333" w:rsidP="00272333">
      <w:pPr>
        <w:spacing w:after="0" w:line="240" w:lineRule="auto"/>
        <w:ind w:firstLine="284"/>
        <w:jc w:val="both"/>
        <w:rPr>
          <w:rFonts w:ascii="Arial" w:eastAsia="Times New Roman" w:hAnsi="Arial" w:cs="Arial"/>
          <w:color w:val="000000"/>
          <w:lang w:eastAsia="it-IT"/>
        </w:rPr>
      </w:pPr>
      <w:r w:rsidRPr="00F84E1F">
        <w:rPr>
          <w:rFonts w:ascii="Arial" w:eastAsia="Times New Roman" w:hAnsi="Arial" w:cs="Arial"/>
          <w:color w:val="000000"/>
          <w:lang w:eastAsia="it-IT"/>
        </w:rPr>
        <w:t>La ricevuta dovrà essere debitamente conservata ai fini di eventuali successivi controlli.</w:t>
      </w:r>
    </w:p>
    <w:p w14:paraId="53459618" w14:textId="77777777" w:rsidR="00F84E1F" w:rsidRDefault="00F84E1F" w:rsidP="00272333">
      <w:pPr>
        <w:spacing w:after="0" w:line="240" w:lineRule="auto"/>
        <w:ind w:firstLine="284"/>
        <w:jc w:val="both"/>
        <w:rPr>
          <w:rFonts w:ascii="Arial" w:eastAsia="Times New Roman" w:hAnsi="Arial" w:cs="Arial"/>
          <w:color w:val="000000"/>
          <w:lang w:eastAsia="it-IT"/>
        </w:rPr>
      </w:pPr>
    </w:p>
    <w:p w14:paraId="0BCCF214" w14:textId="411EBD01" w:rsidR="00272333" w:rsidRPr="00F84E1F" w:rsidRDefault="00272333" w:rsidP="00272333">
      <w:pPr>
        <w:spacing w:after="0" w:line="240" w:lineRule="auto"/>
        <w:ind w:firstLine="284"/>
        <w:jc w:val="both"/>
        <w:rPr>
          <w:rFonts w:ascii="Arial" w:eastAsia="Times New Roman" w:hAnsi="Arial" w:cs="Arial"/>
          <w:color w:val="000000"/>
          <w:lang w:eastAsia="it-IT"/>
        </w:rPr>
      </w:pPr>
      <w:r w:rsidRPr="00F84E1F">
        <w:rPr>
          <w:rFonts w:ascii="Arial" w:eastAsia="Times New Roman" w:hAnsi="Arial" w:cs="Arial"/>
          <w:color w:val="000000"/>
          <w:lang w:eastAsia="it-IT"/>
        </w:rPr>
        <w:t>Le modalità per richiedere l’abilitazione al sistema sono pubblicate nella home page del sistema attualmente reso disponibile dalla Regione Marche per la compilazione delle domande on line:</w:t>
      </w:r>
    </w:p>
    <w:p w14:paraId="506FA13D" w14:textId="77777777" w:rsidR="00272333" w:rsidRPr="00F84E1F" w:rsidRDefault="00272333" w:rsidP="00F77504">
      <w:pPr>
        <w:spacing w:after="0" w:line="240" w:lineRule="auto"/>
        <w:jc w:val="both"/>
        <w:rPr>
          <w:rFonts w:ascii="Arial" w:eastAsia="Times New Roman" w:hAnsi="Arial" w:cs="Arial"/>
          <w:color w:val="000000"/>
          <w:lang w:eastAsia="it-IT"/>
        </w:rPr>
      </w:pPr>
      <w:r w:rsidRPr="00F84E1F">
        <w:rPr>
          <w:rFonts w:ascii="Arial" w:eastAsia="Times New Roman" w:hAnsi="Arial" w:cs="Arial"/>
          <w:color w:val="000000"/>
          <w:lang w:eastAsia="it-IT"/>
        </w:rPr>
        <w:t>https://sigef.regione.marche.it.</w:t>
      </w:r>
    </w:p>
    <w:p w14:paraId="0F1A5096" w14:textId="77777777" w:rsidR="00F84E1F" w:rsidRDefault="00F84E1F" w:rsidP="00F84E1F">
      <w:pPr>
        <w:spacing w:after="0" w:line="240" w:lineRule="auto"/>
        <w:ind w:firstLine="284"/>
        <w:jc w:val="both"/>
        <w:rPr>
          <w:rFonts w:ascii="Arial" w:eastAsia="Times New Roman" w:hAnsi="Arial" w:cs="Arial"/>
          <w:color w:val="000000"/>
          <w:lang w:eastAsia="it-IT"/>
        </w:rPr>
      </w:pPr>
    </w:p>
    <w:p w14:paraId="6471B57E" w14:textId="257366F0" w:rsidR="00272333" w:rsidRPr="00F84E1F" w:rsidRDefault="00F84E1F" w:rsidP="00F84E1F">
      <w:pPr>
        <w:spacing w:after="0" w:line="240" w:lineRule="auto"/>
        <w:ind w:firstLine="284"/>
        <w:jc w:val="both"/>
        <w:rPr>
          <w:rFonts w:ascii="Arial" w:eastAsia="Times New Roman" w:hAnsi="Arial" w:cs="Arial"/>
          <w:color w:val="000000"/>
          <w:lang w:eastAsia="it-IT"/>
        </w:rPr>
      </w:pPr>
      <w:r>
        <w:rPr>
          <w:rFonts w:ascii="Arial" w:eastAsia="Times New Roman" w:hAnsi="Arial" w:cs="Arial"/>
          <w:color w:val="000000"/>
          <w:lang w:eastAsia="it-IT"/>
        </w:rPr>
        <w:t>N</w:t>
      </w:r>
      <w:r w:rsidR="00272333" w:rsidRPr="00F84E1F">
        <w:rPr>
          <w:rFonts w:ascii="Arial" w:eastAsia="Times New Roman" w:hAnsi="Arial" w:cs="Arial"/>
          <w:color w:val="000000"/>
          <w:lang w:eastAsia="it-IT"/>
        </w:rPr>
        <w:t>ella home page https://sigef.regione.marche.it verranno indicati i</w:t>
      </w:r>
      <w:r w:rsidRPr="00F84E1F">
        <w:rPr>
          <w:rFonts w:ascii="Arial" w:eastAsia="Times New Roman" w:hAnsi="Arial" w:cs="Arial"/>
          <w:color w:val="000000"/>
          <w:lang w:eastAsia="it-IT"/>
        </w:rPr>
        <w:t xml:space="preserve"> riferimenti per la risoluzione </w:t>
      </w:r>
      <w:r w:rsidR="00272333" w:rsidRPr="00F84E1F">
        <w:rPr>
          <w:rFonts w:ascii="Arial" w:eastAsia="Times New Roman" w:hAnsi="Arial" w:cs="Arial"/>
          <w:color w:val="000000"/>
          <w:lang w:eastAsia="it-IT"/>
        </w:rPr>
        <w:t>di problemi tecnici e di contenuto.</w:t>
      </w:r>
    </w:p>
    <w:p w14:paraId="794C8779" w14:textId="77777777" w:rsidR="00272333" w:rsidRPr="00F84E1F" w:rsidRDefault="00272333" w:rsidP="00272333">
      <w:pPr>
        <w:spacing w:after="0" w:line="240" w:lineRule="auto"/>
        <w:ind w:firstLine="284"/>
        <w:jc w:val="both"/>
        <w:rPr>
          <w:rFonts w:ascii="Arial" w:eastAsia="Times New Roman" w:hAnsi="Arial" w:cs="Arial"/>
          <w:color w:val="000000"/>
          <w:lang w:eastAsia="it-IT"/>
        </w:rPr>
      </w:pPr>
    </w:p>
    <w:p w14:paraId="07F631F5" w14:textId="77777777" w:rsidR="00272333" w:rsidRDefault="00272333" w:rsidP="00272333">
      <w:pPr>
        <w:spacing w:after="0" w:line="240" w:lineRule="auto"/>
        <w:ind w:firstLine="284"/>
        <w:jc w:val="both"/>
        <w:rPr>
          <w:rFonts w:ascii="Arial" w:eastAsia="Times New Roman" w:hAnsi="Arial" w:cs="Arial"/>
          <w:color w:val="000000"/>
          <w:lang w:eastAsia="it-IT"/>
        </w:rPr>
      </w:pPr>
      <w:r w:rsidRPr="00F84E1F">
        <w:rPr>
          <w:rFonts w:ascii="Arial" w:eastAsia="Times New Roman" w:hAnsi="Arial" w:cs="Arial"/>
          <w:color w:val="000000"/>
          <w:lang w:eastAsia="it-IT"/>
        </w:rPr>
        <w:t>È a carico dei richiedenti la verifica preventiva della compatibilità con il sistema della carta servizi che intendono utilizzare.</w:t>
      </w:r>
    </w:p>
    <w:p w14:paraId="37699C45" w14:textId="5740DB47" w:rsidR="00217EA0" w:rsidRPr="00697159" w:rsidRDefault="00217EA0" w:rsidP="00217EA0">
      <w:pPr>
        <w:spacing w:after="0" w:line="240" w:lineRule="auto"/>
        <w:jc w:val="both"/>
        <w:rPr>
          <w:rFonts w:ascii="Arial" w:eastAsia="Times New Roman" w:hAnsi="Arial" w:cs="Arial"/>
          <w:color w:val="000000"/>
          <w:lang w:eastAsia="it-IT"/>
        </w:rPr>
      </w:pPr>
    </w:p>
    <w:p w14:paraId="699CD3FD" w14:textId="77777777" w:rsidR="00217EA0" w:rsidRPr="00272333" w:rsidRDefault="00272333" w:rsidP="00272333">
      <w:pPr>
        <w:spacing w:after="0" w:line="240" w:lineRule="auto"/>
        <w:outlineLvl w:val="4"/>
        <w:rPr>
          <w:rFonts w:ascii="Arial" w:eastAsia="Times New Roman" w:hAnsi="Arial" w:cs="Arial"/>
          <w:b/>
          <w:color w:val="000000"/>
          <w:lang w:eastAsia="it-IT"/>
        </w:rPr>
      </w:pPr>
      <w:r w:rsidRPr="00272333">
        <w:rPr>
          <w:rFonts w:ascii="Arial" w:eastAsia="Times New Roman" w:hAnsi="Arial" w:cs="Arial"/>
          <w:b/>
          <w:color w:val="000000"/>
          <w:lang w:eastAsia="it-IT"/>
        </w:rPr>
        <w:t>4.2</w:t>
      </w:r>
      <w:r w:rsidRPr="00272333">
        <w:rPr>
          <w:rFonts w:ascii="Arial" w:eastAsia="Times New Roman" w:hAnsi="Arial" w:cs="Arial"/>
          <w:b/>
          <w:color w:val="000000"/>
          <w:lang w:eastAsia="it-IT"/>
        </w:rPr>
        <w:tab/>
        <w:t>PRESENTAZIONE DELLA DOMANDA</w:t>
      </w:r>
    </w:p>
    <w:p w14:paraId="407D7158" w14:textId="77777777" w:rsidR="00217EA0" w:rsidRPr="00272333" w:rsidRDefault="00217EA0" w:rsidP="00B34DF4">
      <w:pPr>
        <w:spacing w:after="0" w:line="240" w:lineRule="auto"/>
        <w:ind w:left="454"/>
        <w:outlineLvl w:val="4"/>
        <w:rPr>
          <w:rFonts w:ascii="Arial" w:eastAsia="Times New Roman" w:hAnsi="Arial" w:cs="Arial"/>
          <w:color w:val="000000"/>
          <w:lang w:eastAsia="it-IT"/>
        </w:rPr>
      </w:pPr>
    </w:p>
    <w:p w14:paraId="70FEBB59" w14:textId="18E9CD46" w:rsidR="00B320F2" w:rsidRDefault="00B320F2" w:rsidP="00272333">
      <w:pPr>
        <w:spacing w:after="0" w:line="240" w:lineRule="auto"/>
        <w:ind w:firstLine="284"/>
        <w:jc w:val="both"/>
        <w:rPr>
          <w:rFonts w:ascii="Arial" w:eastAsia="Times New Roman" w:hAnsi="Arial" w:cs="Arial"/>
          <w:color w:val="000000"/>
          <w:lang w:eastAsia="it-IT"/>
        </w:rPr>
      </w:pPr>
      <w:r>
        <w:rPr>
          <w:rFonts w:ascii="Arial" w:eastAsia="Times New Roman" w:hAnsi="Arial" w:cs="Arial"/>
        </w:rPr>
        <w:lastRenderedPageBreak/>
        <w:t xml:space="preserve">Le </w:t>
      </w:r>
      <w:r w:rsidRPr="002666C7">
        <w:rPr>
          <w:rFonts w:ascii="Arial" w:eastAsia="Times New Roman" w:hAnsi="Arial" w:cs="Arial"/>
        </w:rPr>
        <w:t xml:space="preserve">domande </w:t>
      </w:r>
      <w:r>
        <w:rPr>
          <w:rFonts w:ascii="Arial" w:eastAsia="Times New Roman" w:hAnsi="Arial" w:cs="Arial"/>
        </w:rPr>
        <w:t xml:space="preserve">devono essere presentate, pena la non ammissibilità, </w:t>
      </w:r>
      <w:r w:rsidRPr="002666C7">
        <w:rPr>
          <w:rFonts w:ascii="Arial" w:eastAsia="Times New Roman" w:hAnsi="Arial" w:cs="Arial"/>
        </w:rPr>
        <w:t xml:space="preserve">entro </w:t>
      </w:r>
      <w:r>
        <w:rPr>
          <w:rFonts w:ascii="Arial" w:eastAsia="Times New Roman" w:hAnsi="Arial" w:cs="Arial"/>
          <w:bCs/>
        </w:rPr>
        <w:t>e non oltre il 12</w:t>
      </w:r>
      <w:r w:rsidRPr="00985CEC">
        <w:rPr>
          <w:rFonts w:ascii="Arial" w:eastAsia="Times New Roman" w:hAnsi="Arial" w:cs="Arial"/>
          <w:bCs/>
        </w:rPr>
        <w:t xml:space="preserve">0° giorno dalla data di pubblicazione del </w:t>
      </w:r>
      <w:r>
        <w:rPr>
          <w:rFonts w:ascii="Arial" w:eastAsia="Times New Roman" w:hAnsi="Arial" w:cs="Arial"/>
          <w:bCs/>
        </w:rPr>
        <w:t xml:space="preserve">presente </w:t>
      </w:r>
      <w:r w:rsidRPr="00985CEC">
        <w:rPr>
          <w:rFonts w:ascii="Arial" w:eastAsia="Times New Roman" w:hAnsi="Arial" w:cs="Arial"/>
          <w:bCs/>
        </w:rPr>
        <w:t>bando sul Bollettino Ufficiale Regionale Marche</w:t>
      </w:r>
      <w:r>
        <w:rPr>
          <w:rFonts w:ascii="Arial" w:eastAsia="Times New Roman" w:hAnsi="Arial" w:cs="Arial"/>
          <w:bCs/>
        </w:rPr>
        <w:t xml:space="preserve">. </w:t>
      </w:r>
      <w:r w:rsidRPr="00E3222C">
        <w:rPr>
          <w:rFonts w:ascii="Arial" w:eastAsia="Times New Roman" w:hAnsi="Arial" w:cs="Arial"/>
          <w:bCs/>
        </w:rPr>
        <w:t>Fa fede la data della ricevuta rilasciata dal sistema informatico</w:t>
      </w:r>
      <w:r>
        <w:rPr>
          <w:rFonts w:ascii="Arial" w:eastAsia="Times New Roman" w:hAnsi="Arial" w:cs="Arial"/>
          <w:bCs/>
        </w:rPr>
        <w:t>.</w:t>
      </w:r>
    </w:p>
    <w:p w14:paraId="75CB7238" w14:textId="77777777" w:rsidR="00B320F2" w:rsidRDefault="00B320F2" w:rsidP="00272333">
      <w:pPr>
        <w:spacing w:after="0" w:line="240" w:lineRule="auto"/>
        <w:ind w:firstLine="284"/>
        <w:jc w:val="both"/>
        <w:rPr>
          <w:rFonts w:ascii="Arial" w:eastAsia="Times New Roman" w:hAnsi="Arial" w:cs="Arial"/>
          <w:color w:val="000000"/>
          <w:lang w:eastAsia="it-IT"/>
        </w:rPr>
      </w:pPr>
    </w:p>
    <w:p w14:paraId="5D83C885" w14:textId="3957BBC6" w:rsidR="00272333" w:rsidRDefault="00272333" w:rsidP="00272333">
      <w:pPr>
        <w:spacing w:after="0" w:line="240" w:lineRule="auto"/>
        <w:ind w:firstLine="284"/>
        <w:jc w:val="both"/>
        <w:rPr>
          <w:rFonts w:ascii="Arial" w:eastAsia="Times New Roman" w:hAnsi="Arial" w:cs="Arial"/>
          <w:color w:val="000000"/>
          <w:lang w:eastAsia="it-IT"/>
        </w:rPr>
      </w:pPr>
      <w:r w:rsidRPr="00272333">
        <w:rPr>
          <w:rFonts w:ascii="Arial" w:eastAsia="Times New Roman" w:hAnsi="Arial" w:cs="Arial"/>
          <w:color w:val="000000"/>
          <w:lang w:eastAsia="it-IT"/>
        </w:rPr>
        <w:t>La domanda deve essere corredata di tutte le in</w:t>
      </w:r>
      <w:r>
        <w:rPr>
          <w:rFonts w:ascii="Arial" w:eastAsia="Times New Roman" w:hAnsi="Arial" w:cs="Arial"/>
          <w:color w:val="000000"/>
          <w:lang w:eastAsia="it-IT"/>
        </w:rPr>
        <w:t>formazioni richieste dal bando.</w:t>
      </w:r>
    </w:p>
    <w:p w14:paraId="23B08297" w14:textId="77777777" w:rsidR="00272333" w:rsidRPr="00272333" w:rsidRDefault="00272333" w:rsidP="00272333">
      <w:pPr>
        <w:spacing w:after="0" w:line="240" w:lineRule="auto"/>
        <w:ind w:firstLine="284"/>
        <w:jc w:val="both"/>
        <w:rPr>
          <w:rFonts w:ascii="Arial" w:eastAsia="Times New Roman" w:hAnsi="Arial" w:cs="Arial"/>
          <w:color w:val="000000"/>
          <w:lang w:eastAsia="it-IT"/>
        </w:rPr>
      </w:pPr>
    </w:p>
    <w:p w14:paraId="458EA064" w14:textId="77777777" w:rsidR="00272333" w:rsidRPr="00937480" w:rsidRDefault="00272333" w:rsidP="00272333">
      <w:pPr>
        <w:spacing w:after="0" w:line="240" w:lineRule="auto"/>
        <w:ind w:firstLine="284"/>
        <w:jc w:val="both"/>
        <w:rPr>
          <w:rFonts w:ascii="Arial" w:eastAsia="Calibri" w:hAnsi="Arial" w:cs="Arial"/>
        </w:rPr>
      </w:pPr>
      <w:r w:rsidRPr="00937480">
        <w:rPr>
          <w:rFonts w:ascii="Arial" w:eastAsia="Times New Roman" w:hAnsi="Arial" w:cs="Arial"/>
          <w:color w:val="000000"/>
          <w:lang w:eastAsia="it-IT"/>
        </w:rPr>
        <w:t>Saranno</w:t>
      </w:r>
      <w:r w:rsidRPr="00937480">
        <w:rPr>
          <w:rFonts w:ascii="Arial" w:eastAsia="Calibri" w:hAnsi="Arial" w:cs="Arial"/>
        </w:rPr>
        <w:t xml:space="preserve"> dichiarate </w:t>
      </w:r>
      <w:r w:rsidRPr="00937480">
        <w:rPr>
          <w:rFonts w:ascii="Arial" w:eastAsia="Calibri" w:hAnsi="Arial" w:cs="Arial"/>
          <w:b/>
        </w:rPr>
        <w:t>irricevibili</w:t>
      </w:r>
      <w:r w:rsidRPr="00937480">
        <w:rPr>
          <w:rFonts w:ascii="Arial" w:eastAsia="Calibri" w:hAnsi="Arial" w:cs="Arial"/>
          <w:lang w:eastAsia="it-IT"/>
        </w:rPr>
        <w:t xml:space="preserve"> le domande</w:t>
      </w:r>
      <w:r w:rsidRPr="00937480">
        <w:rPr>
          <w:rFonts w:ascii="Arial" w:eastAsia="Calibri" w:hAnsi="Arial" w:cs="Arial"/>
        </w:rPr>
        <w:t>:</w:t>
      </w:r>
    </w:p>
    <w:p w14:paraId="0BABE563" w14:textId="77777777" w:rsidR="00272333" w:rsidRPr="00937480" w:rsidRDefault="00272333" w:rsidP="00D1361C">
      <w:pPr>
        <w:numPr>
          <w:ilvl w:val="0"/>
          <w:numId w:val="23"/>
        </w:numPr>
        <w:spacing w:after="120" w:line="240" w:lineRule="auto"/>
        <w:ind w:left="360"/>
        <w:contextualSpacing/>
        <w:jc w:val="both"/>
        <w:rPr>
          <w:rFonts w:ascii="Arial" w:eastAsia="Calibri" w:hAnsi="Arial" w:cs="Arial"/>
          <w:lang w:eastAsia="it-IT"/>
        </w:rPr>
      </w:pPr>
      <w:r w:rsidRPr="00937480">
        <w:rPr>
          <w:rFonts w:ascii="Arial" w:eastAsia="Calibri" w:hAnsi="Arial" w:cs="Arial"/>
          <w:lang w:eastAsia="it-IT"/>
        </w:rPr>
        <w:t>presentate oltre il termine di scadenza sopra indicato;</w:t>
      </w:r>
    </w:p>
    <w:p w14:paraId="5C8BBE43" w14:textId="77777777" w:rsidR="00272333" w:rsidRPr="00937480" w:rsidRDefault="00272333" w:rsidP="00D1361C">
      <w:pPr>
        <w:numPr>
          <w:ilvl w:val="0"/>
          <w:numId w:val="23"/>
        </w:numPr>
        <w:spacing w:after="120" w:line="240" w:lineRule="auto"/>
        <w:ind w:left="360"/>
        <w:contextualSpacing/>
        <w:jc w:val="both"/>
        <w:rPr>
          <w:rFonts w:ascii="Arial" w:eastAsia="Calibri" w:hAnsi="Arial" w:cs="Arial"/>
          <w:lang w:eastAsia="it-IT"/>
        </w:rPr>
      </w:pPr>
      <w:r w:rsidRPr="00937480">
        <w:rPr>
          <w:rFonts w:ascii="Arial" w:eastAsia="Calibri" w:hAnsi="Arial" w:cs="Arial"/>
          <w:lang w:eastAsia="it-IT"/>
        </w:rPr>
        <w:t>sottoscritte da persona diversa dal legale rappresentante o da soggetto delegato;</w:t>
      </w:r>
    </w:p>
    <w:p w14:paraId="780EEC20" w14:textId="77777777" w:rsidR="00272333" w:rsidRPr="00937480" w:rsidRDefault="00272333" w:rsidP="00D1361C">
      <w:pPr>
        <w:numPr>
          <w:ilvl w:val="0"/>
          <w:numId w:val="23"/>
        </w:numPr>
        <w:spacing w:after="120" w:line="240" w:lineRule="auto"/>
        <w:ind w:left="360"/>
        <w:contextualSpacing/>
        <w:jc w:val="both"/>
        <w:rPr>
          <w:rFonts w:ascii="Arial" w:eastAsia="Calibri" w:hAnsi="Arial" w:cs="Arial"/>
          <w:lang w:eastAsia="it-IT"/>
        </w:rPr>
      </w:pPr>
      <w:r w:rsidRPr="00937480">
        <w:rPr>
          <w:rFonts w:ascii="Arial" w:eastAsia="Calibri" w:hAnsi="Arial" w:cs="Arial"/>
          <w:lang w:eastAsia="it-IT"/>
        </w:rPr>
        <w:t>prive di sottoscrizione;</w:t>
      </w:r>
    </w:p>
    <w:p w14:paraId="6F857505" w14:textId="77777777" w:rsidR="00272333" w:rsidRPr="00937480" w:rsidRDefault="00272333" w:rsidP="00D1361C">
      <w:pPr>
        <w:numPr>
          <w:ilvl w:val="0"/>
          <w:numId w:val="23"/>
        </w:numPr>
        <w:spacing w:after="120" w:line="240" w:lineRule="auto"/>
        <w:ind w:left="360"/>
        <w:contextualSpacing/>
        <w:jc w:val="both"/>
        <w:rPr>
          <w:rFonts w:ascii="Arial" w:eastAsia="Times New Roman" w:hAnsi="Arial" w:cs="Arial"/>
          <w:lang w:eastAsia="it-IT"/>
        </w:rPr>
      </w:pPr>
      <w:r w:rsidRPr="00937480">
        <w:rPr>
          <w:rFonts w:ascii="Arial" w:eastAsia="Calibri" w:hAnsi="Arial" w:cs="Arial"/>
          <w:lang w:eastAsia="it-IT"/>
        </w:rPr>
        <w:t>redatte e/o sottoscritte e/o inviate secondo modalità non previste dal presente bando;</w:t>
      </w:r>
    </w:p>
    <w:p w14:paraId="6DE72225" w14:textId="77777777" w:rsidR="00272333" w:rsidRPr="00937480" w:rsidRDefault="00272333" w:rsidP="00D1361C">
      <w:pPr>
        <w:numPr>
          <w:ilvl w:val="0"/>
          <w:numId w:val="23"/>
        </w:numPr>
        <w:spacing w:after="120" w:line="240" w:lineRule="auto"/>
        <w:ind w:left="360"/>
        <w:contextualSpacing/>
        <w:jc w:val="both"/>
        <w:rPr>
          <w:rFonts w:ascii="Arial" w:eastAsia="Times New Roman" w:hAnsi="Arial" w:cs="Arial"/>
          <w:lang w:eastAsia="it-IT"/>
        </w:rPr>
      </w:pPr>
      <w:r w:rsidRPr="00937480">
        <w:rPr>
          <w:rFonts w:ascii="Arial" w:eastAsia="Times New Roman" w:hAnsi="Arial" w:cs="Arial"/>
          <w:lang w:eastAsia="it-IT"/>
        </w:rPr>
        <w:t xml:space="preserve">non </w:t>
      </w:r>
      <w:r w:rsidRPr="00937480">
        <w:rPr>
          <w:rFonts w:ascii="Arial" w:eastAsia="Calibri" w:hAnsi="Arial" w:cs="Arial"/>
          <w:lang w:eastAsia="it-IT"/>
        </w:rPr>
        <w:t>corredate delle informazioni/dichiarazioni richieste.</w:t>
      </w:r>
    </w:p>
    <w:p w14:paraId="5715E3D8" w14:textId="77777777" w:rsidR="00217EA0" w:rsidRPr="00272333" w:rsidRDefault="00217EA0" w:rsidP="00B34DF4">
      <w:pPr>
        <w:spacing w:after="0" w:line="240" w:lineRule="auto"/>
        <w:ind w:left="454"/>
        <w:outlineLvl w:val="4"/>
        <w:rPr>
          <w:rFonts w:ascii="Arial" w:eastAsia="Times New Roman" w:hAnsi="Arial" w:cs="Arial"/>
          <w:color w:val="000000"/>
          <w:lang w:eastAsia="it-IT"/>
        </w:rPr>
      </w:pPr>
    </w:p>
    <w:p w14:paraId="7DD2BFCA" w14:textId="77777777" w:rsidR="00217EA0" w:rsidRPr="00272333" w:rsidRDefault="00272333" w:rsidP="00272333">
      <w:pPr>
        <w:spacing w:after="0" w:line="240" w:lineRule="auto"/>
        <w:outlineLvl w:val="4"/>
        <w:rPr>
          <w:rFonts w:ascii="Arial" w:eastAsia="Times New Roman" w:hAnsi="Arial" w:cs="Arial"/>
          <w:b/>
          <w:color w:val="000000"/>
          <w:lang w:eastAsia="it-IT"/>
        </w:rPr>
      </w:pPr>
      <w:r w:rsidRPr="00272333">
        <w:rPr>
          <w:rFonts w:ascii="Arial" w:eastAsia="Times New Roman" w:hAnsi="Arial" w:cs="Arial"/>
          <w:b/>
          <w:color w:val="000000"/>
          <w:lang w:eastAsia="it-IT"/>
        </w:rPr>
        <w:t>4.3</w:t>
      </w:r>
      <w:r w:rsidRPr="00272333">
        <w:rPr>
          <w:rFonts w:ascii="Arial" w:eastAsia="Times New Roman" w:hAnsi="Arial" w:cs="Arial"/>
          <w:b/>
          <w:color w:val="000000"/>
          <w:lang w:eastAsia="it-IT"/>
        </w:rPr>
        <w:tab/>
        <w:t>DOCUMENTAZIONE A CORREDO DELLA DOMANDA</w:t>
      </w:r>
    </w:p>
    <w:p w14:paraId="19149EEC" w14:textId="77777777" w:rsidR="00C04810" w:rsidRDefault="00C04810" w:rsidP="00272333">
      <w:pPr>
        <w:spacing w:after="0" w:line="240" w:lineRule="auto"/>
        <w:rPr>
          <w:rFonts w:ascii="Arial" w:eastAsia="Times New Roman" w:hAnsi="Arial" w:cs="Arial"/>
          <w:highlight w:val="cyan"/>
        </w:rPr>
      </w:pPr>
    </w:p>
    <w:p w14:paraId="6BF80C7E" w14:textId="77777777" w:rsidR="00272333" w:rsidRPr="0087313B" w:rsidRDefault="00272333" w:rsidP="00272333">
      <w:pPr>
        <w:spacing w:after="0" w:line="240" w:lineRule="auto"/>
        <w:ind w:firstLine="284"/>
        <w:rPr>
          <w:rFonts w:ascii="Arial" w:eastAsia="Times New Roman" w:hAnsi="Arial" w:cs="Arial"/>
          <w:lang w:eastAsia="it-IT"/>
        </w:rPr>
      </w:pPr>
      <w:r w:rsidRPr="0087313B">
        <w:rPr>
          <w:rFonts w:ascii="Arial" w:eastAsia="Times New Roman" w:hAnsi="Arial" w:cs="Arial"/>
          <w:lang w:eastAsia="it-IT"/>
        </w:rPr>
        <w:t>Elenco dei documenti da presentare:</w:t>
      </w:r>
    </w:p>
    <w:p w14:paraId="26042028" w14:textId="77777777" w:rsidR="00272333" w:rsidRPr="0087313B" w:rsidRDefault="00272333" w:rsidP="00272333">
      <w:pPr>
        <w:spacing w:after="0" w:line="240" w:lineRule="auto"/>
        <w:rPr>
          <w:rFonts w:ascii="Arial" w:eastAsia="Times New Roman" w:hAnsi="Arial" w:cs="Arial"/>
          <w:lang w:eastAsia="it-IT"/>
        </w:rPr>
      </w:pPr>
    </w:p>
    <w:p w14:paraId="0752650B" w14:textId="71296BC1" w:rsidR="00272333" w:rsidRPr="002050EC" w:rsidRDefault="00272333" w:rsidP="00D1361C">
      <w:pPr>
        <w:pStyle w:val="Paragrafoelenco"/>
        <w:numPr>
          <w:ilvl w:val="0"/>
          <w:numId w:val="12"/>
        </w:numPr>
        <w:spacing w:after="0" w:line="240" w:lineRule="auto"/>
        <w:ind w:left="426" w:hanging="426"/>
        <w:jc w:val="both"/>
        <w:rPr>
          <w:rFonts w:ascii="Arial" w:eastAsia="Times New Roman" w:hAnsi="Arial" w:cs="Arial"/>
          <w:lang w:eastAsia="it-IT"/>
        </w:rPr>
      </w:pPr>
      <w:r w:rsidRPr="00AD4244">
        <w:rPr>
          <w:rFonts w:ascii="Arial" w:eastAsia="Times New Roman" w:hAnsi="Arial" w:cs="Arial"/>
          <w:lang w:eastAsia="it-IT"/>
        </w:rPr>
        <w:t>domanda</w:t>
      </w:r>
      <w:r w:rsidRPr="008A388B">
        <w:rPr>
          <w:rFonts w:ascii="Arial" w:eastAsia="Times New Roman" w:hAnsi="Arial" w:cs="Arial"/>
          <w:lang w:eastAsia="it-IT"/>
        </w:rPr>
        <w:t xml:space="preserve"> di ammissione ai contributi, sottoscritta dal legale rappresentante (Allegato </w:t>
      </w:r>
      <w:r>
        <w:rPr>
          <w:rFonts w:ascii="Arial" w:eastAsia="Times New Roman" w:hAnsi="Arial" w:cs="Arial"/>
          <w:lang w:eastAsia="it-IT"/>
        </w:rPr>
        <w:t>1</w:t>
      </w:r>
      <w:r w:rsidRPr="008A388B">
        <w:rPr>
          <w:rFonts w:ascii="Arial" w:eastAsia="Times New Roman" w:hAnsi="Arial" w:cs="Arial"/>
          <w:lang w:eastAsia="it-IT"/>
        </w:rPr>
        <w:t xml:space="preserve">), così come compilata nel formato </w:t>
      </w:r>
      <w:r w:rsidRPr="002050EC">
        <w:rPr>
          <w:rFonts w:ascii="Arial" w:eastAsia="Times New Roman" w:hAnsi="Arial" w:cs="Arial"/>
          <w:lang w:eastAsia="it-IT"/>
        </w:rPr>
        <w:t>prodotto dalla suddetta procedura informatica e comprensiva della Scheda progetto (Allegato 1.1)</w:t>
      </w:r>
      <w:r w:rsidR="00B377E9" w:rsidRPr="002050EC">
        <w:rPr>
          <w:rFonts w:ascii="Arial" w:eastAsia="Times New Roman" w:hAnsi="Arial" w:cs="Arial"/>
          <w:lang w:eastAsia="it-IT"/>
        </w:rPr>
        <w:t xml:space="preserve"> con i relativi allegati (</w:t>
      </w:r>
      <w:r w:rsidR="00FC76F0" w:rsidRPr="002050EC">
        <w:rPr>
          <w:rFonts w:ascii="Arial" w:eastAsia="Times New Roman" w:hAnsi="Arial" w:cs="Arial"/>
          <w:lang w:eastAsia="it-IT"/>
        </w:rPr>
        <w:t>A</w:t>
      </w:r>
      <w:r w:rsidR="00B377E9" w:rsidRPr="002050EC">
        <w:rPr>
          <w:rFonts w:ascii="Arial" w:eastAsia="Times New Roman" w:hAnsi="Arial" w:cs="Arial"/>
          <w:lang w:eastAsia="it-IT"/>
        </w:rPr>
        <w:t xml:space="preserve">llegato 1.1.a e </w:t>
      </w:r>
      <w:r w:rsidR="00FC76F0" w:rsidRPr="002050EC">
        <w:rPr>
          <w:rFonts w:ascii="Arial" w:eastAsia="Times New Roman" w:hAnsi="Arial" w:cs="Arial"/>
          <w:lang w:eastAsia="it-IT"/>
        </w:rPr>
        <w:t>A</w:t>
      </w:r>
      <w:r w:rsidR="00B377E9" w:rsidRPr="002050EC">
        <w:rPr>
          <w:rFonts w:ascii="Arial" w:eastAsia="Times New Roman" w:hAnsi="Arial" w:cs="Arial"/>
          <w:lang w:eastAsia="it-IT"/>
        </w:rPr>
        <w:t>llegato 1.1.b)</w:t>
      </w:r>
      <w:r w:rsidRPr="002050EC">
        <w:rPr>
          <w:rFonts w:ascii="Arial" w:eastAsia="Times New Roman" w:hAnsi="Arial" w:cs="Arial"/>
          <w:lang w:eastAsia="it-IT"/>
        </w:rPr>
        <w:t>;</w:t>
      </w:r>
    </w:p>
    <w:p w14:paraId="286995CB" w14:textId="109DEB42" w:rsidR="009E7214" w:rsidRPr="002050EC" w:rsidRDefault="009E7214" w:rsidP="009E7214">
      <w:pPr>
        <w:pStyle w:val="Corpotesto"/>
        <w:numPr>
          <w:ilvl w:val="0"/>
          <w:numId w:val="12"/>
        </w:numPr>
        <w:pBdr>
          <w:top w:val="none" w:sz="0" w:space="0" w:color="auto"/>
          <w:left w:val="none" w:sz="0" w:space="0" w:color="auto"/>
          <w:bottom w:val="none" w:sz="0" w:space="0" w:color="auto"/>
          <w:right w:val="none" w:sz="0" w:space="0" w:color="auto"/>
        </w:pBdr>
        <w:ind w:left="426" w:hanging="426"/>
        <w:rPr>
          <w:rFonts w:ascii="Arial" w:hAnsi="Arial" w:cs="Arial"/>
          <w:sz w:val="22"/>
          <w:szCs w:val="22"/>
        </w:rPr>
      </w:pPr>
      <w:r w:rsidRPr="002050EC">
        <w:rPr>
          <w:rFonts w:ascii="Arial" w:hAnsi="Arial" w:cs="Arial"/>
          <w:sz w:val="22"/>
          <w:szCs w:val="22"/>
        </w:rPr>
        <w:t>Allegato 1.2 – Dichiarazione di conoscenza e di impegno degli obblighi del Beneficiario;</w:t>
      </w:r>
    </w:p>
    <w:p w14:paraId="7EFB078C" w14:textId="3F939B0E" w:rsidR="00272333" w:rsidRPr="002050EC" w:rsidRDefault="00272333" w:rsidP="00D1361C">
      <w:pPr>
        <w:pStyle w:val="Paragrafoelenco"/>
        <w:numPr>
          <w:ilvl w:val="0"/>
          <w:numId w:val="12"/>
        </w:numPr>
        <w:spacing w:after="0" w:line="240" w:lineRule="auto"/>
        <w:ind w:left="426" w:hanging="426"/>
        <w:jc w:val="both"/>
        <w:rPr>
          <w:rFonts w:ascii="Arial" w:eastAsia="Times New Roman" w:hAnsi="Arial" w:cs="Arial"/>
          <w:lang w:eastAsia="it-IT"/>
        </w:rPr>
      </w:pPr>
      <w:r w:rsidRPr="002050EC">
        <w:rPr>
          <w:rFonts w:ascii="Arial" w:eastAsia="Times New Roman" w:hAnsi="Arial" w:cs="Arial"/>
          <w:lang w:eastAsia="it-IT"/>
        </w:rPr>
        <w:t>relazione sull’intervento programmato che ne illustri la rispondenza alle finalità proprie del bando, evidenziando, inoltre, i presupposti, i contenuti e le motivazioni dell’intervento, le modalità attuative dello stesso, gli obiettivi</w:t>
      </w:r>
      <w:r w:rsidR="00B377E9" w:rsidRPr="002050EC">
        <w:rPr>
          <w:rFonts w:ascii="Arial" w:eastAsia="Times New Roman" w:hAnsi="Arial" w:cs="Arial"/>
          <w:lang w:eastAsia="it-IT"/>
        </w:rPr>
        <w:t xml:space="preserve"> e l’inquadramento all’interno di </w:t>
      </w:r>
      <w:r w:rsidR="00B377E9" w:rsidRPr="002050EC">
        <w:rPr>
          <w:rFonts w:ascii="Arial" w:eastAsia="Times New Roman" w:hAnsi="Arial" w:cs="Arial"/>
          <w:bCs/>
        </w:rPr>
        <w:t>in un più ampio progetto di riqualificazione urbana, nonché</w:t>
      </w:r>
      <w:r w:rsidRPr="002050EC">
        <w:rPr>
          <w:rFonts w:ascii="Arial" w:eastAsia="Times New Roman" w:hAnsi="Arial" w:cs="Arial"/>
          <w:lang w:eastAsia="it-IT"/>
        </w:rPr>
        <w:t xml:space="preserve"> i risultati che si intendono ottenere sia sotto il profilo ambientale che sotto il profilo economico;</w:t>
      </w:r>
    </w:p>
    <w:p w14:paraId="7F5D7AAB" w14:textId="77777777" w:rsidR="00272333" w:rsidRPr="009F0758" w:rsidRDefault="00272333" w:rsidP="00D1361C">
      <w:pPr>
        <w:pStyle w:val="Paragrafoelenco"/>
        <w:numPr>
          <w:ilvl w:val="0"/>
          <w:numId w:val="12"/>
        </w:numPr>
        <w:spacing w:after="0" w:line="240" w:lineRule="auto"/>
        <w:ind w:left="426" w:hanging="426"/>
        <w:jc w:val="both"/>
        <w:rPr>
          <w:rFonts w:ascii="Arial" w:eastAsia="Times New Roman" w:hAnsi="Arial" w:cs="Arial"/>
          <w:lang w:eastAsia="it-IT"/>
        </w:rPr>
      </w:pPr>
      <w:r w:rsidRPr="002050EC">
        <w:rPr>
          <w:rFonts w:ascii="Arial" w:eastAsia="Times New Roman" w:hAnsi="Arial" w:cs="Arial"/>
          <w:lang w:eastAsia="it-IT"/>
        </w:rPr>
        <w:t>progetto definitivo e cronoprogramma per l’attuazione dell’intervento, redatto ai sensi della normativa vigente sui lavori pubblici, comprensivo</w:t>
      </w:r>
      <w:r w:rsidRPr="008A388B">
        <w:rPr>
          <w:rFonts w:ascii="Arial" w:eastAsia="Times New Roman" w:hAnsi="Arial" w:cs="Arial"/>
          <w:lang w:eastAsia="it-IT"/>
        </w:rPr>
        <w:t xml:space="preserve"> della relazione tecnica con il quadro economico, del computo metrico con individuazione degli oneri della sicurezza, dell’analisi dei nuovi prezzi per tutte le voci di spesa non deducibili dal prezzario regionale e di tutti gli elaborati grafici; il cronoprogramma </w:t>
      </w:r>
      <w:r w:rsidRPr="009F0758">
        <w:rPr>
          <w:rFonts w:ascii="Arial" w:eastAsia="Times New Roman" w:hAnsi="Arial" w:cs="Arial"/>
          <w:lang w:eastAsia="it-IT"/>
        </w:rPr>
        <w:t>dovrà contenere la previsione di spesa da sostenere nelle varie annualità;</w:t>
      </w:r>
    </w:p>
    <w:p w14:paraId="4037F938" w14:textId="77777777" w:rsidR="00272333" w:rsidRDefault="00272333" w:rsidP="00D1361C">
      <w:pPr>
        <w:pStyle w:val="Paragrafoelenco"/>
        <w:numPr>
          <w:ilvl w:val="0"/>
          <w:numId w:val="12"/>
        </w:numPr>
        <w:spacing w:after="0" w:line="240" w:lineRule="auto"/>
        <w:ind w:left="426" w:hanging="426"/>
        <w:jc w:val="both"/>
        <w:rPr>
          <w:rFonts w:ascii="Arial" w:eastAsia="Times New Roman" w:hAnsi="Arial" w:cs="Arial"/>
          <w:lang w:eastAsia="it-IT"/>
        </w:rPr>
      </w:pPr>
      <w:r w:rsidRPr="00CD0AF0">
        <w:rPr>
          <w:rFonts w:ascii="Arial" w:eastAsia="Times New Roman" w:hAnsi="Arial" w:cs="Arial"/>
          <w:lang w:eastAsia="it-IT"/>
        </w:rPr>
        <w:t>copia dell’atto</w:t>
      </w:r>
      <w:r w:rsidRPr="008A388B">
        <w:rPr>
          <w:rFonts w:ascii="Arial" w:eastAsia="Times New Roman" w:hAnsi="Arial" w:cs="Arial"/>
          <w:lang w:eastAsia="it-IT"/>
        </w:rPr>
        <w:t xml:space="preserve"> di approvazione del progetto da parte dell’Amministrazione proponente;</w:t>
      </w:r>
    </w:p>
    <w:p w14:paraId="3E60A000" w14:textId="77777777" w:rsidR="00272333" w:rsidRPr="008D43F8" w:rsidRDefault="00272333" w:rsidP="00D1361C">
      <w:pPr>
        <w:pStyle w:val="Paragrafoelenco"/>
        <w:numPr>
          <w:ilvl w:val="0"/>
          <w:numId w:val="12"/>
        </w:numPr>
        <w:spacing w:after="0" w:line="240" w:lineRule="auto"/>
        <w:ind w:left="426" w:hanging="426"/>
        <w:jc w:val="both"/>
        <w:rPr>
          <w:rFonts w:ascii="Arial" w:eastAsia="Times New Roman" w:hAnsi="Arial" w:cs="Arial"/>
          <w:lang w:eastAsia="it-IT"/>
        </w:rPr>
      </w:pPr>
      <w:r w:rsidRPr="008D43F8">
        <w:rPr>
          <w:rFonts w:ascii="Arial" w:eastAsia="Times New Roman" w:hAnsi="Arial" w:cs="Arial"/>
          <w:lang w:eastAsia="it-IT"/>
        </w:rPr>
        <w:t>indicazioni di dettaglio circa la disponibilità finanziaria della propria quota parte nell’attuazione dell’intervento;</w:t>
      </w:r>
    </w:p>
    <w:p w14:paraId="1BE704DB" w14:textId="77777777" w:rsidR="00272333" w:rsidRPr="00510817" w:rsidRDefault="00272333" w:rsidP="00D1361C">
      <w:pPr>
        <w:pStyle w:val="Paragrafoelenco"/>
        <w:numPr>
          <w:ilvl w:val="0"/>
          <w:numId w:val="12"/>
        </w:numPr>
        <w:spacing w:after="0" w:line="240" w:lineRule="auto"/>
        <w:ind w:left="426" w:hanging="426"/>
        <w:jc w:val="both"/>
        <w:rPr>
          <w:rFonts w:ascii="Arial" w:eastAsia="Times New Roman" w:hAnsi="Arial" w:cs="Arial"/>
          <w:lang w:eastAsia="it-IT"/>
        </w:rPr>
      </w:pPr>
      <w:r w:rsidRPr="008D43F8">
        <w:rPr>
          <w:rFonts w:ascii="Arial" w:eastAsia="Times New Roman" w:hAnsi="Arial" w:cs="Arial"/>
          <w:lang w:eastAsia="it-IT"/>
        </w:rPr>
        <w:t>indicazione di altri eventuali contributi pubblici ottenuti o richiesti sugli stessi interventi;</w:t>
      </w:r>
    </w:p>
    <w:p w14:paraId="08B20BC5" w14:textId="77777777" w:rsidR="00272333" w:rsidRPr="0077133B" w:rsidRDefault="00272333" w:rsidP="00D1361C">
      <w:pPr>
        <w:pStyle w:val="Paragrafoelenco"/>
        <w:numPr>
          <w:ilvl w:val="0"/>
          <w:numId w:val="12"/>
        </w:numPr>
        <w:spacing w:after="0" w:line="240" w:lineRule="auto"/>
        <w:ind w:left="426" w:hanging="426"/>
        <w:jc w:val="both"/>
        <w:rPr>
          <w:rFonts w:ascii="Arial" w:eastAsia="Times New Roman" w:hAnsi="Arial" w:cs="Arial"/>
          <w:color w:val="000000"/>
          <w:lang w:eastAsia="it-IT"/>
        </w:rPr>
      </w:pPr>
      <w:r w:rsidRPr="0077133B">
        <w:rPr>
          <w:rFonts w:ascii="Arial" w:eastAsia="Times New Roman" w:hAnsi="Arial" w:cs="Arial"/>
          <w:lang w:eastAsia="it-IT"/>
        </w:rPr>
        <w:t>eventuale ulteriore documentazione ritenuta utile all’applicazione dei criteri di valutazione e alla formazione della graduatoria.</w:t>
      </w:r>
    </w:p>
    <w:p w14:paraId="317A3F9C" w14:textId="77777777" w:rsidR="00272333" w:rsidRDefault="00272333" w:rsidP="00272333">
      <w:pPr>
        <w:pStyle w:val="Paragrafoelenco"/>
        <w:spacing w:after="0" w:line="240" w:lineRule="auto"/>
        <w:ind w:left="426"/>
        <w:jc w:val="both"/>
        <w:rPr>
          <w:rFonts w:ascii="Arial" w:eastAsia="Times New Roman" w:hAnsi="Arial" w:cs="Arial"/>
          <w:lang w:eastAsia="it-IT"/>
        </w:rPr>
      </w:pPr>
    </w:p>
    <w:p w14:paraId="39E7229B" w14:textId="6C541BCA" w:rsidR="003C5039" w:rsidRDefault="003C5039" w:rsidP="002A718F">
      <w:pPr>
        <w:pStyle w:val="Paragrafoelenco"/>
        <w:spacing w:after="0" w:line="240" w:lineRule="auto"/>
        <w:ind w:left="0" w:firstLine="426"/>
        <w:jc w:val="both"/>
        <w:rPr>
          <w:rFonts w:ascii="Arial" w:eastAsia="Times New Roman" w:hAnsi="Arial" w:cs="Arial"/>
          <w:lang w:eastAsia="it-IT"/>
        </w:rPr>
      </w:pPr>
      <w:r w:rsidRPr="00937480">
        <w:rPr>
          <w:rFonts w:ascii="Arial" w:eastAsia="Times New Roman" w:hAnsi="Arial" w:cs="Arial"/>
          <w:lang w:eastAsia="it-IT"/>
        </w:rPr>
        <w:t>Il soggetto richiedente è tenuto a comunicare all’Amministrazione regionale l’ubicazione dei documenti sopra richiamati nonché l’identità del soggetto addetto a tale conservazione. Eventuali modifiche e/o aggiornamenti devono essere prontamente comunicat</w:t>
      </w:r>
      <w:r w:rsidR="00F22C5B" w:rsidRPr="00937480">
        <w:rPr>
          <w:rFonts w:ascii="Arial" w:eastAsia="Times New Roman" w:hAnsi="Arial" w:cs="Arial"/>
          <w:lang w:eastAsia="it-IT"/>
        </w:rPr>
        <w:t>i</w:t>
      </w:r>
      <w:r w:rsidRPr="00937480">
        <w:rPr>
          <w:rFonts w:ascii="Arial" w:eastAsia="Times New Roman" w:hAnsi="Arial" w:cs="Arial"/>
          <w:lang w:eastAsia="it-IT"/>
        </w:rPr>
        <w:t xml:space="preserve"> all’Amministrazione regionale.</w:t>
      </w:r>
    </w:p>
    <w:p w14:paraId="73277377" w14:textId="77777777" w:rsidR="003C5039" w:rsidRDefault="003C5039" w:rsidP="00272333">
      <w:pPr>
        <w:pStyle w:val="Paragrafoelenco"/>
        <w:spacing w:after="0" w:line="240" w:lineRule="auto"/>
        <w:ind w:left="426"/>
        <w:jc w:val="both"/>
        <w:rPr>
          <w:rFonts w:ascii="Arial" w:eastAsia="Times New Roman" w:hAnsi="Arial" w:cs="Arial"/>
          <w:lang w:eastAsia="it-IT"/>
        </w:rPr>
      </w:pPr>
    </w:p>
    <w:p w14:paraId="7797908A" w14:textId="65976A4A" w:rsidR="00D1361C" w:rsidRPr="00E56087" w:rsidRDefault="003C5039" w:rsidP="00E56087">
      <w:pPr>
        <w:pStyle w:val="Paragrafoelenco"/>
        <w:spacing w:after="0" w:line="240" w:lineRule="auto"/>
        <w:ind w:left="0" w:firstLine="426"/>
        <w:jc w:val="both"/>
        <w:rPr>
          <w:rFonts w:ascii="Arial" w:eastAsia="Times New Roman" w:hAnsi="Arial" w:cs="Arial"/>
          <w:lang w:eastAsia="it-IT"/>
        </w:rPr>
      </w:pPr>
      <w:r w:rsidRPr="003C5039">
        <w:rPr>
          <w:rFonts w:ascii="Arial" w:eastAsia="Times New Roman" w:hAnsi="Arial" w:cs="Arial"/>
          <w:lang w:eastAsia="it-IT"/>
        </w:rPr>
        <w:t>Il soggetto richiedente, dopo la presentazione della domanda, è tenuto a comunicare, tramite procedura informatica prevista dal SIGEF, agli uffici istruttori eventuali variazioni riguardanti i dati esposti nella domanda di finanziamento.</w:t>
      </w:r>
    </w:p>
    <w:p w14:paraId="0C90F798" w14:textId="77777777" w:rsidR="00272333" w:rsidRDefault="00272333" w:rsidP="00B34DF4">
      <w:pPr>
        <w:spacing w:after="0" w:line="240" w:lineRule="auto"/>
        <w:ind w:left="454"/>
        <w:outlineLvl w:val="4"/>
        <w:rPr>
          <w:rFonts w:ascii="Arial" w:eastAsia="Times New Roman" w:hAnsi="Arial" w:cs="Arial"/>
          <w:color w:val="000000"/>
          <w:lang w:eastAsia="it-IT"/>
        </w:rPr>
      </w:pPr>
    </w:p>
    <w:p w14:paraId="307746A1" w14:textId="77777777" w:rsidR="00272333" w:rsidRPr="00D1361C" w:rsidRDefault="00D1361C" w:rsidP="00D1361C">
      <w:pPr>
        <w:spacing w:after="0" w:line="240" w:lineRule="auto"/>
        <w:outlineLvl w:val="4"/>
        <w:rPr>
          <w:rFonts w:ascii="Arial" w:eastAsia="Times New Roman" w:hAnsi="Arial" w:cs="Arial"/>
          <w:b/>
          <w:color w:val="000000"/>
          <w:lang w:eastAsia="it-IT"/>
        </w:rPr>
      </w:pPr>
      <w:r w:rsidRPr="00D1361C">
        <w:rPr>
          <w:rFonts w:ascii="Arial" w:eastAsia="Times New Roman" w:hAnsi="Arial" w:cs="Arial"/>
          <w:b/>
          <w:color w:val="000000"/>
          <w:lang w:eastAsia="it-IT"/>
        </w:rPr>
        <w:t>4.</w:t>
      </w:r>
      <w:r w:rsidR="004B066F">
        <w:rPr>
          <w:rFonts w:ascii="Arial" w:eastAsia="Times New Roman" w:hAnsi="Arial" w:cs="Arial"/>
          <w:b/>
          <w:color w:val="000000"/>
          <w:lang w:eastAsia="it-IT"/>
        </w:rPr>
        <w:t>4</w:t>
      </w:r>
      <w:r w:rsidRPr="00D1361C">
        <w:rPr>
          <w:rFonts w:ascii="Arial" w:eastAsia="Times New Roman" w:hAnsi="Arial" w:cs="Arial"/>
          <w:b/>
          <w:color w:val="000000"/>
          <w:lang w:eastAsia="it-IT"/>
        </w:rPr>
        <w:tab/>
        <w:t>DOCUMENTAZIONE INCOMPLETA, DOCUMENTAZIONE INTEGRATIVA</w:t>
      </w:r>
    </w:p>
    <w:p w14:paraId="6ADD621B" w14:textId="77777777" w:rsidR="00D1361C" w:rsidRPr="00EF5E17" w:rsidRDefault="00D1361C" w:rsidP="00EF5E17">
      <w:pPr>
        <w:autoSpaceDE w:val="0"/>
        <w:autoSpaceDN w:val="0"/>
        <w:spacing w:after="0" w:line="240" w:lineRule="auto"/>
        <w:ind w:firstLine="283"/>
        <w:jc w:val="both"/>
        <w:rPr>
          <w:rFonts w:ascii="Arial" w:eastAsia="Times New Roman" w:hAnsi="Arial" w:cs="Arial"/>
          <w:lang w:eastAsia="it-IT"/>
        </w:rPr>
      </w:pPr>
    </w:p>
    <w:p w14:paraId="4A099AEC" w14:textId="77777777" w:rsidR="00EF5E17" w:rsidRPr="004B066F" w:rsidRDefault="00EF5E17" w:rsidP="00EF5E17">
      <w:pPr>
        <w:autoSpaceDE w:val="0"/>
        <w:autoSpaceDN w:val="0"/>
        <w:spacing w:after="0" w:line="240" w:lineRule="auto"/>
        <w:ind w:firstLine="283"/>
        <w:jc w:val="both"/>
        <w:rPr>
          <w:rFonts w:ascii="Arial" w:eastAsia="Times New Roman" w:hAnsi="Arial" w:cs="Arial"/>
          <w:lang w:eastAsia="it-IT"/>
        </w:rPr>
      </w:pPr>
      <w:r w:rsidRPr="004B066F">
        <w:rPr>
          <w:rFonts w:ascii="Arial" w:eastAsia="Times New Roman" w:hAnsi="Arial" w:cs="Arial"/>
          <w:lang w:eastAsia="it-IT"/>
        </w:rPr>
        <w:t xml:space="preserve">Qualora per lo svolgimento dell‘istruttoria sia necessario acquisire ulteriori dati, informazioni, documentazione per la prosecuzione della verifica, al richiedente viene </w:t>
      </w:r>
      <w:r w:rsidRPr="00FC76F0">
        <w:rPr>
          <w:rFonts w:ascii="Arial" w:eastAsia="Times New Roman" w:hAnsi="Arial" w:cs="Arial"/>
          <w:lang w:eastAsia="it-IT"/>
        </w:rPr>
        <w:t>inviata una richiesta motivata di integrazione contenente l’elenco completo dei documenti, dati, informazioni da integrare nonché il termine di 10 giorni entro il quale dovrà essere prodotta la</w:t>
      </w:r>
      <w:r w:rsidRPr="004B066F">
        <w:rPr>
          <w:rFonts w:ascii="Arial" w:eastAsia="Times New Roman" w:hAnsi="Arial" w:cs="Arial"/>
          <w:lang w:eastAsia="it-IT"/>
        </w:rPr>
        <w:t xml:space="preserve"> documentazione richiesta.</w:t>
      </w:r>
    </w:p>
    <w:p w14:paraId="6D8925F9" w14:textId="77777777" w:rsidR="00EF5E17" w:rsidRPr="004B066F" w:rsidRDefault="00EF5E17" w:rsidP="00EF5E17">
      <w:pPr>
        <w:autoSpaceDE w:val="0"/>
        <w:autoSpaceDN w:val="0"/>
        <w:spacing w:after="0" w:line="240" w:lineRule="auto"/>
        <w:ind w:firstLine="283"/>
        <w:jc w:val="both"/>
        <w:rPr>
          <w:rFonts w:ascii="Arial" w:eastAsia="Times New Roman" w:hAnsi="Arial" w:cs="Arial"/>
          <w:lang w:eastAsia="it-IT"/>
        </w:rPr>
      </w:pPr>
    </w:p>
    <w:p w14:paraId="4182C448" w14:textId="4F1C18C8" w:rsidR="00EF5E17" w:rsidRPr="004B066F" w:rsidRDefault="00EF5E17" w:rsidP="00EF5E17">
      <w:pPr>
        <w:autoSpaceDE w:val="0"/>
        <w:autoSpaceDN w:val="0"/>
        <w:spacing w:after="0" w:line="240" w:lineRule="auto"/>
        <w:ind w:firstLine="283"/>
        <w:jc w:val="both"/>
        <w:rPr>
          <w:rFonts w:ascii="Arial" w:eastAsia="Times New Roman" w:hAnsi="Arial" w:cs="Arial"/>
          <w:lang w:eastAsia="it-IT"/>
        </w:rPr>
      </w:pPr>
      <w:r w:rsidRPr="004B066F">
        <w:rPr>
          <w:rFonts w:ascii="Arial" w:eastAsia="Times New Roman" w:hAnsi="Arial" w:cs="Arial"/>
          <w:lang w:eastAsia="it-IT"/>
        </w:rPr>
        <w:lastRenderedPageBreak/>
        <w:t xml:space="preserve">La richiesta di integrazione potrà riguardare esclusivamente specifiche relative al contenuto di documenti presentati, </w:t>
      </w:r>
      <w:r w:rsidR="00A879AE">
        <w:rPr>
          <w:rFonts w:ascii="Arial" w:eastAsia="Times New Roman" w:hAnsi="Arial" w:cs="Arial"/>
          <w:lang w:eastAsia="it-IT"/>
        </w:rPr>
        <w:t>nei casi in cui l’</w:t>
      </w:r>
      <w:r w:rsidRPr="004B066F">
        <w:rPr>
          <w:rFonts w:ascii="Arial" w:eastAsia="Times New Roman" w:hAnsi="Arial" w:cs="Arial"/>
          <w:lang w:eastAsia="it-IT"/>
        </w:rPr>
        <w:t>Amministrazione regionale lo riterrà necessario.</w:t>
      </w:r>
    </w:p>
    <w:p w14:paraId="780A3AFA" w14:textId="0BF56F6F" w:rsidR="00185F6E" w:rsidRPr="004B066F" w:rsidRDefault="00185F6E" w:rsidP="00846D55">
      <w:pPr>
        <w:autoSpaceDE w:val="0"/>
        <w:autoSpaceDN w:val="0"/>
        <w:spacing w:after="0" w:line="240" w:lineRule="auto"/>
        <w:jc w:val="both"/>
        <w:rPr>
          <w:rFonts w:ascii="Arial" w:eastAsia="Times New Roman" w:hAnsi="Arial" w:cs="Arial"/>
          <w:lang w:eastAsia="it-IT"/>
        </w:rPr>
      </w:pPr>
    </w:p>
    <w:p w14:paraId="2C35997B" w14:textId="77777777" w:rsidR="00EF5E17" w:rsidRPr="00EF5E17" w:rsidRDefault="00EF5E17" w:rsidP="00EF5E17">
      <w:pPr>
        <w:autoSpaceDE w:val="0"/>
        <w:autoSpaceDN w:val="0"/>
        <w:spacing w:after="0" w:line="240" w:lineRule="auto"/>
        <w:ind w:firstLine="283"/>
        <w:jc w:val="both"/>
        <w:rPr>
          <w:rFonts w:ascii="Arial" w:eastAsia="Times New Roman" w:hAnsi="Arial" w:cs="Arial"/>
          <w:lang w:eastAsia="it-IT"/>
        </w:rPr>
      </w:pPr>
      <w:r w:rsidRPr="004B066F">
        <w:rPr>
          <w:rFonts w:ascii="Arial" w:eastAsia="Times New Roman" w:hAnsi="Arial" w:cs="Arial"/>
          <w:lang w:eastAsia="it-IT"/>
        </w:rPr>
        <w:t>La richiesta sospende i termini dell’istruttoria fino alla data di ricevimento della documentazione integrativa e/o della scadenza del termine per la ricezione della stessa.</w:t>
      </w:r>
    </w:p>
    <w:p w14:paraId="1F4DD6C8" w14:textId="77777777" w:rsidR="00D1361C" w:rsidRPr="00EF5E17" w:rsidRDefault="00D1361C" w:rsidP="00EF5E17">
      <w:pPr>
        <w:autoSpaceDE w:val="0"/>
        <w:autoSpaceDN w:val="0"/>
        <w:spacing w:after="0" w:line="240" w:lineRule="auto"/>
        <w:ind w:firstLine="283"/>
        <w:jc w:val="both"/>
        <w:rPr>
          <w:rFonts w:ascii="Arial" w:eastAsia="Times New Roman" w:hAnsi="Arial" w:cs="Arial"/>
          <w:lang w:eastAsia="it-IT"/>
        </w:rPr>
      </w:pPr>
    </w:p>
    <w:p w14:paraId="08357AFF" w14:textId="61C65B4F" w:rsidR="00D1361C" w:rsidRPr="00432054" w:rsidRDefault="004E59A9" w:rsidP="00432054">
      <w:pPr>
        <w:spacing w:after="0" w:line="240" w:lineRule="auto"/>
        <w:outlineLvl w:val="4"/>
        <w:rPr>
          <w:rFonts w:ascii="Arial" w:eastAsia="Times New Roman" w:hAnsi="Arial" w:cs="Arial"/>
          <w:b/>
          <w:color w:val="000000"/>
          <w:lang w:eastAsia="it-IT"/>
        </w:rPr>
      </w:pPr>
      <w:r>
        <w:rPr>
          <w:rFonts w:ascii="Arial" w:eastAsia="Times New Roman" w:hAnsi="Arial" w:cs="Arial"/>
          <w:b/>
          <w:color w:val="000000"/>
          <w:lang w:eastAsia="it-IT"/>
        </w:rPr>
        <w:t>4.5</w:t>
      </w:r>
      <w:r w:rsidR="00432054" w:rsidRPr="00432054">
        <w:rPr>
          <w:rFonts w:ascii="Arial" w:eastAsia="Times New Roman" w:hAnsi="Arial" w:cs="Arial"/>
          <w:b/>
          <w:color w:val="000000"/>
          <w:lang w:eastAsia="it-IT"/>
        </w:rPr>
        <w:tab/>
        <w:t>FORMATO DOCUMENTAZIONE ALLEGATA</w:t>
      </w:r>
    </w:p>
    <w:p w14:paraId="06BC2EEE" w14:textId="77777777" w:rsidR="00217EA0" w:rsidRDefault="00217EA0" w:rsidP="00B34DF4">
      <w:pPr>
        <w:spacing w:after="0" w:line="240" w:lineRule="auto"/>
        <w:ind w:left="454"/>
        <w:outlineLvl w:val="4"/>
        <w:rPr>
          <w:rFonts w:ascii="Arial" w:eastAsia="Times New Roman" w:hAnsi="Arial" w:cs="Arial"/>
          <w:color w:val="000000"/>
          <w:lang w:eastAsia="it-IT"/>
        </w:rPr>
      </w:pPr>
    </w:p>
    <w:p w14:paraId="7C610CF7" w14:textId="77777777" w:rsidR="00217EA0" w:rsidRDefault="00432054" w:rsidP="00432054">
      <w:pPr>
        <w:spacing w:after="0" w:line="240" w:lineRule="auto"/>
        <w:ind w:firstLine="284"/>
        <w:jc w:val="both"/>
        <w:rPr>
          <w:rFonts w:ascii="Arial" w:eastAsia="Times New Roman" w:hAnsi="Arial" w:cs="Arial"/>
          <w:color w:val="000000"/>
          <w:lang w:eastAsia="it-IT"/>
        </w:rPr>
      </w:pPr>
      <w:r w:rsidRPr="0053506D">
        <w:rPr>
          <w:rFonts w:ascii="Arial" w:eastAsia="Times New Roman" w:hAnsi="Arial" w:cs="Arial"/>
          <w:color w:val="000000"/>
          <w:lang w:eastAsia="it-IT"/>
        </w:rPr>
        <w:t>Per quanto concerne il formato della documentazione da trasmettere si rimanda a quanto previsto dal Codice dell’amministrazione digitale (CAD) di cui al D.Lgs. n. 82 del 07/03/2005 e s.m.i..</w:t>
      </w:r>
    </w:p>
    <w:p w14:paraId="323B5BE3" w14:textId="77777777" w:rsidR="00432054" w:rsidRDefault="00432054" w:rsidP="00B34DF4">
      <w:pPr>
        <w:spacing w:after="0" w:line="240" w:lineRule="auto"/>
        <w:ind w:left="454"/>
        <w:outlineLvl w:val="4"/>
        <w:rPr>
          <w:rFonts w:ascii="Arial" w:eastAsia="Times New Roman" w:hAnsi="Arial" w:cs="Arial"/>
          <w:color w:val="000000"/>
          <w:lang w:eastAsia="it-IT"/>
        </w:rPr>
      </w:pPr>
    </w:p>
    <w:p w14:paraId="2A40EC8E" w14:textId="77777777" w:rsidR="00217EA0" w:rsidRPr="00697159" w:rsidRDefault="00217EA0" w:rsidP="00B34DF4">
      <w:pPr>
        <w:spacing w:after="0" w:line="240" w:lineRule="auto"/>
        <w:ind w:left="454"/>
        <w:outlineLvl w:val="4"/>
        <w:rPr>
          <w:rFonts w:ascii="Arial" w:eastAsia="Times New Roman" w:hAnsi="Arial" w:cs="Arial"/>
          <w:color w:val="000000"/>
          <w:lang w:eastAsia="it-IT"/>
        </w:rPr>
      </w:pPr>
    </w:p>
    <w:p w14:paraId="17BFDC4E" w14:textId="77777777" w:rsidR="001E6524" w:rsidRPr="00CE0409" w:rsidRDefault="006D4523" w:rsidP="006D4523">
      <w:pPr>
        <w:numPr>
          <w:ilvl w:val="0"/>
          <w:numId w:val="5"/>
        </w:numPr>
        <w:spacing w:after="0" w:line="240" w:lineRule="auto"/>
        <w:jc w:val="both"/>
        <w:outlineLvl w:val="4"/>
        <w:rPr>
          <w:rFonts w:ascii="Arial" w:eastAsia="Times New Roman" w:hAnsi="Arial" w:cs="Arial"/>
          <w:b/>
          <w:bCs/>
          <w:u w:val="single"/>
        </w:rPr>
      </w:pPr>
      <w:r w:rsidRPr="00CE0409">
        <w:rPr>
          <w:rFonts w:ascii="Arial" w:eastAsia="Times New Roman" w:hAnsi="Arial" w:cs="Arial"/>
          <w:b/>
          <w:bCs/>
          <w:u w:val="single"/>
        </w:rPr>
        <w:t>ISTRUTTORIA, CRITERI E MODALITÀ DI VALUTAZIONE</w:t>
      </w:r>
    </w:p>
    <w:p w14:paraId="36735236" w14:textId="77777777" w:rsidR="001E6524" w:rsidRDefault="001E6524" w:rsidP="00B34DF4">
      <w:pPr>
        <w:spacing w:after="0" w:line="240" w:lineRule="auto"/>
        <w:rPr>
          <w:rFonts w:ascii="Arial" w:eastAsia="Times New Roman" w:hAnsi="Arial" w:cs="Arial"/>
        </w:rPr>
      </w:pPr>
    </w:p>
    <w:p w14:paraId="0125AC1A" w14:textId="77777777" w:rsidR="006D4523" w:rsidRPr="006D4523" w:rsidRDefault="006D4523" w:rsidP="00B34DF4">
      <w:pPr>
        <w:spacing w:after="0" w:line="240" w:lineRule="auto"/>
        <w:rPr>
          <w:rFonts w:ascii="Arial" w:eastAsia="Times New Roman" w:hAnsi="Arial" w:cs="Arial"/>
          <w:b/>
        </w:rPr>
      </w:pPr>
      <w:r w:rsidRPr="006D4523">
        <w:rPr>
          <w:rFonts w:ascii="Arial" w:eastAsia="Times New Roman" w:hAnsi="Arial" w:cs="Arial"/>
          <w:b/>
        </w:rPr>
        <w:t>5.1</w:t>
      </w:r>
      <w:r w:rsidRPr="006D4523">
        <w:rPr>
          <w:rFonts w:ascii="Arial" w:eastAsia="Times New Roman" w:hAnsi="Arial" w:cs="Arial"/>
          <w:b/>
        </w:rPr>
        <w:tab/>
        <w:t>MODALITÀ DI ISTRUTTORIE E FASI DEL PROCEDIMENTO</w:t>
      </w:r>
    </w:p>
    <w:p w14:paraId="1D4803B1" w14:textId="77777777" w:rsidR="006D4523" w:rsidRPr="00F85A7C" w:rsidRDefault="006D4523" w:rsidP="00F85A7C">
      <w:pPr>
        <w:spacing w:after="0" w:line="240" w:lineRule="auto"/>
        <w:ind w:firstLine="284"/>
        <w:jc w:val="both"/>
        <w:rPr>
          <w:rFonts w:ascii="Arial" w:eastAsia="Times New Roman" w:hAnsi="Arial" w:cs="Arial"/>
        </w:rPr>
      </w:pPr>
    </w:p>
    <w:p w14:paraId="1B6E98BC" w14:textId="77777777" w:rsidR="000C50B5" w:rsidRDefault="00F85A7C" w:rsidP="00F85A7C">
      <w:pPr>
        <w:spacing w:after="0" w:line="240" w:lineRule="auto"/>
        <w:ind w:firstLine="284"/>
        <w:jc w:val="both"/>
        <w:rPr>
          <w:rFonts w:ascii="Arial" w:eastAsia="Times New Roman" w:hAnsi="Arial" w:cs="Arial"/>
        </w:rPr>
      </w:pPr>
      <w:r w:rsidRPr="000C50B5">
        <w:rPr>
          <w:rFonts w:ascii="Arial" w:eastAsia="Times New Roman" w:hAnsi="Arial" w:cs="Arial"/>
        </w:rPr>
        <w:t>La selezione delle richieste di agevolazio</w:t>
      </w:r>
      <w:r w:rsidR="000C50B5">
        <w:rPr>
          <w:rFonts w:ascii="Arial" w:eastAsia="Times New Roman" w:hAnsi="Arial" w:cs="Arial"/>
        </w:rPr>
        <w:t>ne avverrà con la procedura valutativa.</w:t>
      </w:r>
    </w:p>
    <w:p w14:paraId="6EC25126" w14:textId="38E877CC" w:rsidR="00F85A7C" w:rsidRPr="000C50B5" w:rsidRDefault="00F85A7C" w:rsidP="00F85A7C">
      <w:pPr>
        <w:spacing w:after="0" w:line="240" w:lineRule="auto"/>
        <w:ind w:firstLine="284"/>
        <w:jc w:val="both"/>
        <w:rPr>
          <w:rFonts w:ascii="Arial" w:eastAsia="Times New Roman" w:hAnsi="Arial" w:cs="Arial"/>
        </w:rPr>
      </w:pPr>
    </w:p>
    <w:p w14:paraId="2FB01ED2" w14:textId="76386EF6" w:rsidR="00F85A7C" w:rsidRPr="00E4576B" w:rsidRDefault="00F85A7C" w:rsidP="00E4576B">
      <w:pPr>
        <w:spacing w:after="0" w:line="240" w:lineRule="auto"/>
        <w:ind w:firstLine="284"/>
        <w:jc w:val="both"/>
        <w:rPr>
          <w:rFonts w:ascii="Arial" w:eastAsia="Times New Roman" w:hAnsi="Arial" w:cs="Arial"/>
        </w:rPr>
      </w:pPr>
      <w:r w:rsidRPr="000C50B5">
        <w:rPr>
          <w:rFonts w:ascii="Arial" w:eastAsia="Times New Roman" w:hAnsi="Arial" w:cs="Arial"/>
        </w:rPr>
        <w:t xml:space="preserve">L’attività istruttoria </w:t>
      </w:r>
      <w:r w:rsidRPr="0035637C">
        <w:rPr>
          <w:rFonts w:ascii="Arial" w:eastAsia="Times New Roman" w:hAnsi="Arial" w:cs="Arial"/>
        </w:rPr>
        <w:t xml:space="preserve">regionale è svolta </w:t>
      </w:r>
      <w:r w:rsidR="0035637C" w:rsidRPr="0035637C">
        <w:rPr>
          <w:rFonts w:ascii="Arial" w:eastAsia="Times New Roman" w:hAnsi="Arial" w:cs="Arial"/>
        </w:rPr>
        <w:t xml:space="preserve">dalla </w:t>
      </w:r>
      <w:r w:rsidR="0035637C" w:rsidRPr="007406B1">
        <w:rPr>
          <w:rFonts w:ascii="Arial" w:eastAsia="Times New Roman" w:hAnsi="Arial" w:cs="Arial"/>
        </w:rPr>
        <w:t xml:space="preserve">P.F. Qualità dell’aria, Bonifiche, Fonti energetiche e Rifiuti </w:t>
      </w:r>
      <w:r w:rsidRPr="007406B1">
        <w:rPr>
          <w:rFonts w:ascii="Arial" w:eastAsia="Times New Roman" w:hAnsi="Arial" w:cs="Arial"/>
        </w:rPr>
        <w:t>d</w:t>
      </w:r>
      <w:r w:rsidR="0035637C" w:rsidRPr="007406B1">
        <w:rPr>
          <w:rFonts w:ascii="Arial" w:eastAsia="Times New Roman" w:hAnsi="Arial" w:cs="Arial"/>
        </w:rPr>
        <w:t>e</w:t>
      </w:r>
      <w:r w:rsidRPr="007406B1">
        <w:rPr>
          <w:rFonts w:ascii="Arial" w:eastAsia="Times New Roman" w:hAnsi="Arial" w:cs="Arial"/>
        </w:rPr>
        <w:t xml:space="preserve">l Servizio Tutela, Gestione e Assetto del territorio </w:t>
      </w:r>
      <w:r w:rsidR="000C50B5" w:rsidRPr="007406B1">
        <w:rPr>
          <w:rFonts w:ascii="Arial" w:eastAsia="Times New Roman" w:hAnsi="Arial" w:cs="Arial"/>
        </w:rPr>
        <w:t>eventualmente</w:t>
      </w:r>
      <w:r w:rsidR="000C50B5" w:rsidRPr="0035637C">
        <w:rPr>
          <w:rFonts w:ascii="Arial" w:eastAsia="Times New Roman" w:hAnsi="Arial" w:cs="Arial"/>
        </w:rPr>
        <w:t xml:space="preserve"> avvalendosi</w:t>
      </w:r>
      <w:r w:rsidR="00E4576B" w:rsidRPr="0035637C">
        <w:rPr>
          <w:rFonts w:ascii="Arial" w:eastAsia="Times New Roman" w:hAnsi="Arial" w:cs="Arial"/>
        </w:rPr>
        <w:t>, a sua discrezione, di una Commissione tecnica da costituire appositamente e/o dalla consulenza di altri Servizi regionali.</w:t>
      </w:r>
    </w:p>
    <w:p w14:paraId="15B545AD" w14:textId="77777777" w:rsidR="000C50B5" w:rsidRPr="000C50B5" w:rsidRDefault="000C50B5" w:rsidP="00F85A7C">
      <w:pPr>
        <w:spacing w:after="0" w:line="240" w:lineRule="auto"/>
        <w:ind w:firstLine="284"/>
        <w:jc w:val="both"/>
        <w:rPr>
          <w:rFonts w:ascii="Arial" w:eastAsia="Times New Roman" w:hAnsi="Arial" w:cs="Arial"/>
        </w:rPr>
      </w:pPr>
    </w:p>
    <w:p w14:paraId="129B31D6" w14:textId="605EA80F" w:rsidR="00F85A7C" w:rsidRPr="000C50B5" w:rsidRDefault="00F85A7C" w:rsidP="00F85A7C">
      <w:pPr>
        <w:spacing w:after="0" w:line="240" w:lineRule="auto"/>
        <w:ind w:firstLine="284"/>
        <w:jc w:val="both"/>
        <w:rPr>
          <w:rFonts w:ascii="Arial" w:eastAsia="Calibri" w:hAnsi="Arial" w:cs="Arial"/>
          <w:lang w:eastAsia="it-IT"/>
        </w:rPr>
      </w:pPr>
      <w:r w:rsidRPr="000C50B5">
        <w:rPr>
          <w:rFonts w:ascii="Arial" w:eastAsia="Calibri" w:hAnsi="Arial" w:cs="Arial"/>
          <w:b/>
          <w:lang w:eastAsia="it-IT"/>
        </w:rPr>
        <w:t>L’iter procedimentale</w:t>
      </w:r>
      <w:r w:rsidR="00E4576B">
        <w:rPr>
          <w:rFonts w:ascii="Arial" w:eastAsia="Calibri" w:hAnsi="Arial" w:cs="Arial"/>
          <w:lang w:eastAsia="it-IT"/>
        </w:rPr>
        <w:t xml:space="preserve"> delle domande</w:t>
      </w:r>
      <w:r w:rsidRPr="000C50B5">
        <w:rPr>
          <w:rFonts w:ascii="Arial" w:eastAsia="Calibri" w:hAnsi="Arial" w:cs="Arial"/>
          <w:lang w:eastAsia="it-IT"/>
        </w:rPr>
        <w:t xml:space="preserve"> si articola nelle seguenti fasi:</w:t>
      </w:r>
    </w:p>
    <w:p w14:paraId="66D3A685" w14:textId="77777777" w:rsidR="00F85A7C" w:rsidRPr="000C50B5" w:rsidRDefault="00F85A7C" w:rsidP="00F85A7C">
      <w:pPr>
        <w:numPr>
          <w:ilvl w:val="0"/>
          <w:numId w:val="29"/>
        </w:numPr>
        <w:spacing w:after="0" w:line="240" w:lineRule="auto"/>
        <w:ind w:left="714" w:hanging="357"/>
        <w:jc w:val="both"/>
        <w:rPr>
          <w:rFonts w:ascii="Arial" w:eastAsia="Calibri" w:hAnsi="Arial" w:cs="Arial"/>
          <w:lang w:eastAsia="it-IT"/>
        </w:rPr>
      </w:pPr>
      <w:r w:rsidRPr="000C50B5">
        <w:rPr>
          <w:rFonts w:ascii="Arial" w:eastAsia="Calibri" w:hAnsi="Arial" w:cs="Arial"/>
          <w:b/>
          <w:lang w:eastAsia="it-IT"/>
        </w:rPr>
        <w:t>istruttoria di ammissibilità</w:t>
      </w:r>
      <w:r w:rsidRPr="000C50B5">
        <w:rPr>
          <w:rFonts w:ascii="Arial" w:eastAsia="Calibri" w:hAnsi="Arial" w:cs="Arial"/>
          <w:lang w:eastAsia="it-IT"/>
        </w:rPr>
        <w:t xml:space="preserve"> – in relazione alla suddetta istruttoria verranno esaminate: la completezza della domanda, le cause di inammissibilità della domanda, vale a dire cause che impediscono alla domanda di accedere alla successiva fase di valutazione;</w:t>
      </w:r>
    </w:p>
    <w:p w14:paraId="60A83CF7" w14:textId="1B1A7089" w:rsidR="00F85A7C" w:rsidRPr="000C50B5" w:rsidRDefault="00F85A7C" w:rsidP="00F85A7C">
      <w:pPr>
        <w:numPr>
          <w:ilvl w:val="0"/>
          <w:numId w:val="29"/>
        </w:numPr>
        <w:spacing w:after="0" w:line="240" w:lineRule="auto"/>
        <w:ind w:left="714" w:hanging="357"/>
        <w:jc w:val="both"/>
        <w:rPr>
          <w:rFonts w:ascii="Arial" w:eastAsia="Calibri" w:hAnsi="Arial" w:cs="Arial"/>
          <w:lang w:eastAsia="it-IT"/>
        </w:rPr>
      </w:pPr>
      <w:r w:rsidRPr="000C50B5">
        <w:rPr>
          <w:rFonts w:ascii="Arial" w:eastAsia="Calibri" w:hAnsi="Arial" w:cs="Arial"/>
          <w:b/>
          <w:lang w:eastAsia="it-IT"/>
        </w:rPr>
        <w:t>valutazione</w:t>
      </w:r>
      <w:r w:rsidRPr="000C50B5">
        <w:rPr>
          <w:rFonts w:ascii="Arial" w:eastAsia="Calibri" w:hAnsi="Arial" w:cs="Arial"/>
          <w:lang w:eastAsia="it-IT"/>
        </w:rPr>
        <w:t xml:space="preserve"> – i progetti verifi</w:t>
      </w:r>
      <w:r w:rsidR="00FC76F0">
        <w:rPr>
          <w:rFonts w:ascii="Arial" w:eastAsia="Calibri" w:hAnsi="Arial" w:cs="Arial"/>
          <w:lang w:eastAsia="it-IT"/>
        </w:rPr>
        <w:t>cati ammissibili a seguito dell’</w:t>
      </w:r>
      <w:r w:rsidRPr="000C50B5">
        <w:rPr>
          <w:rFonts w:ascii="Arial" w:eastAsia="Calibri" w:hAnsi="Arial" w:cs="Arial"/>
          <w:lang w:eastAsia="it-IT"/>
        </w:rPr>
        <w:t>istruttoria sopra menzionata verranno valutati in base a specifici criteri di selezione e, per i progetti con parità di punteggio, di premialità;</w:t>
      </w:r>
    </w:p>
    <w:p w14:paraId="3137CB37" w14:textId="77777777" w:rsidR="00F85A7C" w:rsidRPr="000C50B5" w:rsidRDefault="00F85A7C" w:rsidP="00F85A7C">
      <w:pPr>
        <w:numPr>
          <w:ilvl w:val="0"/>
          <w:numId w:val="29"/>
        </w:numPr>
        <w:spacing w:after="0" w:line="240" w:lineRule="auto"/>
        <w:ind w:left="714" w:hanging="357"/>
        <w:jc w:val="both"/>
        <w:rPr>
          <w:rFonts w:ascii="Arial" w:eastAsia="Calibri" w:hAnsi="Arial" w:cs="Arial"/>
          <w:lang w:eastAsia="it-IT"/>
        </w:rPr>
      </w:pPr>
      <w:r w:rsidRPr="000C50B5">
        <w:rPr>
          <w:rFonts w:ascii="Arial" w:eastAsia="Calibri" w:hAnsi="Arial" w:cs="Arial"/>
          <w:b/>
          <w:lang w:eastAsia="it-IT"/>
        </w:rPr>
        <w:t>formazione della graduatoria</w:t>
      </w:r>
      <w:r w:rsidRPr="000C50B5">
        <w:rPr>
          <w:rFonts w:ascii="Arial" w:eastAsia="Calibri" w:hAnsi="Arial" w:cs="Arial"/>
          <w:lang w:eastAsia="it-IT"/>
        </w:rPr>
        <w:t>.</w:t>
      </w:r>
    </w:p>
    <w:p w14:paraId="447BBDA5" w14:textId="77777777" w:rsidR="006D4523" w:rsidRPr="00F85A7C" w:rsidRDefault="006D4523" w:rsidP="00AC58CD">
      <w:pPr>
        <w:spacing w:after="0" w:line="240" w:lineRule="auto"/>
        <w:ind w:firstLine="284"/>
        <w:jc w:val="both"/>
        <w:rPr>
          <w:rFonts w:ascii="Arial" w:eastAsia="Times New Roman" w:hAnsi="Arial" w:cs="Arial"/>
        </w:rPr>
      </w:pPr>
    </w:p>
    <w:p w14:paraId="5A27336A" w14:textId="77777777" w:rsidR="006D4523" w:rsidRPr="004B03B3" w:rsidRDefault="004B03B3" w:rsidP="004B03B3">
      <w:pPr>
        <w:spacing w:after="0" w:line="240" w:lineRule="auto"/>
        <w:jc w:val="both"/>
        <w:rPr>
          <w:rFonts w:ascii="Arial" w:eastAsia="Times New Roman" w:hAnsi="Arial" w:cs="Arial"/>
          <w:b/>
        </w:rPr>
      </w:pPr>
      <w:r w:rsidRPr="004B03B3">
        <w:rPr>
          <w:rFonts w:ascii="Arial" w:eastAsia="Times New Roman" w:hAnsi="Arial" w:cs="Arial"/>
          <w:b/>
        </w:rPr>
        <w:t>5.2</w:t>
      </w:r>
      <w:r w:rsidRPr="004B03B3">
        <w:rPr>
          <w:rFonts w:ascii="Arial" w:eastAsia="Times New Roman" w:hAnsi="Arial" w:cs="Arial"/>
          <w:b/>
        </w:rPr>
        <w:tab/>
        <w:t>CRITERI DI VALUTAZIONE</w:t>
      </w:r>
    </w:p>
    <w:p w14:paraId="2CEC467F" w14:textId="77777777" w:rsidR="004B03B3" w:rsidRPr="006F49BA" w:rsidRDefault="004B03B3" w:rsidP="004B03B3">
      <w:pPr>
        <w:spacing w:after="0" w:line="240" w:lineRule="auto"/>
        <w:rPr>
          <w:rFonts w:ascii="Arial" w:eastAsia="Times New Roman" w:hAnsi="Arial" w:cs="Arial"/>
          <w:color w:val="000000"/>
          <w:lang w:eastAsia="it-IT"/>
        </w:rPr>
      </w:pPr>
    </w:p>
    <w:p w14:paraId="7F593992" w14:textId="77777777" w:rsidR="004B03B3" w:rsidRPr="006F49BA" w:rsidRDefault="004B03B3" w:rsidP="004B03B3">
      <w:pPr>
        <w:autoSpaceDE w:val="0"/>
        <w:autoSpaceDN w:val="0"/>
        <w:spacing w:after="0" w:line="240" w:lineRule="auto"/>
        <w:ind w:firstLine="283"/>
        <w:jc w:val="both"/>
        <w:rPr>
          <w:rFonts w:ascii="Arial" w:eastAsia="Times New Roman" w:hAnsi="Arial" w:cs="Arial"/>
          <w:color w:val="000000"/>
          <w:lang w:eastAsia="it-IT"/>
        </w:rPr>
      </w:pPr>
      <w:r w:rsidRPr="006F49BA">
        <w:rPr>
          <w:rFonts w:ascii="Arial" w:eastAsia="Times New Roman" w:hAnsi="Arial" w:cs="Arial"/>
          <w:color w:val="000000"/>
          <w:lang w:eastAsia="it-IT"/>
        </w:rPr>
        <w:t>La graduatoria di merito tra i progetti dichiarati ammissibili viene formata in base al punteggio ottenuto applicando i criteri di valutazione indicati di seguito</w:t>
      </w:r>
      <w:r>
        <w:rPr>
          <w:rFonts w:ascii="Arial" w:eastAsia="Times New Roman" w:hAnsi="Arial" w:cs="Arial"/>
          <w:color w:val="000000"/>
          <w:lang w:eastAsia="it-IT"/>
        </w:rPr>
        <w:t>:</w:t>
      </w:r>
    </w:p>
    <w:p w14:paraId="1D02822A" w14:textId="77777777" w:rsidR="004B03B3" w:rsidRDefault="004B03B3" w:rsidP="004B03B3">
      <w:pPr>
        <w:pStyle w:val="Corpotesto"/>
        <w:pBdr>
          <w:top w:val="none" w:sz="0" w:space="0" w:color="auto"/>
          <w:left w:val="none" w:sz="0" w:space="0" w:color="auto"/>
          <w:bottom w:val="none" w:sz="0" w:space="0" w:color="auto"/>
          <w:right w:val="none" w:sz="0" w:space="0" w:color="auto"/>
        </w:pBdr>
        <w:spacing w:line="300" w:lineRule="exact"/>
        <w:rPr>
          <w:rFonts w:ascii="Arial" w:hAnsi="Arial" w:cs="Arial"/>
          <w:sz w:val="22"/>
          <w:szCs w:val="22"/>
        </w:rPr>
      </w:pPr>
    </w:p>
    <w:tbl>
      <w:tblPr>
        <w:tblW w:w="8949" w:type="dxa"/>
        <w:jc w:val="center"/>
        <w:tblLayout w:type="fixed"/>
        <w:tblLook w:val="0000" w:firstRow="0" w:lastRow="0" w:firstColumn="0" w:lastColumn="0" w:noHBand="0" w:noVBand="0"/>
      </w:tblPr>
      <w:tblGrid>
        <w:gridCol w:w="3369"/>
        <w:gridCol w:w="4140"/>
        <w:gridCol w:w="1440"/>
      </w:tblGrid>
      <w:tr w:rsidR="004B03B3" w:rsidRPr="006F49BA" w14:paraId="62564EBA" w14:textId="77777777" w:rsidTr="00DD08F1">
        <w:trPr>
          <w:cantSplit/>
          <w:trHeight w:val="456"/>
          <w:jc w:val="center"/>
        </w:trPr>
        <w:tc>
          <w:tcPr>
            <w:tcW w:w="8949" w:type="dxa"/>
            <w:gridSpan w:val="3"/>
            <w:tcBorders>
              <w:top w:val="single" w:sz="4" w:space="0" w:color="auto"/>
              <w:left w:val="single" w:sz="4" w:space="0" w:color="auto"/>
              <w:right w:val="single" w:sz="4" w:space="0" w:color="auto"/>
            </w:tcBorders>
            <w:vAlign w:val="center"/>
          </w:tcPr>
          <w:p w14:paraId="04483CEF" w14:textId="77777777" w:rsidR="004B03B3" w:rsidRPr="006F49BA" w:rsidRDefault="004B03B3" w:rsidP="00DD08F1">
            <w:pPr>
              <w:spacing w:after="0" w:line="300" w:lineRule="exact"/>
              <w:jc w:val="center"/>
              <w:rPr>
                <w:rFonts w:ascii="Arial" w:eastAsia="Times New Roman" w:hAnsi="Arial" w:cs="Arial"/>
                <w:b/>
                <w:bCs/>
                <w:sz w:val="20"/>
                <w:szCs w:val="20"/>
              </w:rPr>
            </w:pPr>
            <w:r w:rsidRPr="001A6996">
              <w:rPr>
                <w:rFonts w:ascii="Arial" w:eastAsia="Times New Roman" w:hAnsi="Arial" w:cs="Arial"/>
                <w:b/>
                <w:bCs/>
                <w:sz w:val="20"/>
                <w:szCs w:val="20"/>
              </w:rPr>
              <w:t>CRITERI</w:t>
            </w:r>
          </w:p>
        </w:tc>
      </w:tr>
      <w:tr w:rsidR="004B03B3" w:rsidRPr="006F49BA" w14:paraId="00092DD1" w14:textId="77777777" w:rsidTr="00DD08F1">
        <w:trPr>
          <w:cantSplit/>
          <w:trHeight w:val="456"/>
          <w:jc w:val="center"/>
        </w:trPr>
        <w:tc>
          <w:tcPr>
            <w:tcW w:w="3369" w:type="dxa"/>
            <w:tcBorders>
              <w:top w:val="single" w:sz="4" w:space="0" w:color="auto"/>
              <w:left w:val="single" w:sz="4" w:space="0" w:color="auto"/>
              <w:right w:val="single" w:sz="4" w:space="0" w:color="auto"/>
            </w:tcBorders>
            <w:vAlign w:val="center"/>
          </w:tcPr>
          <w:p w14:paraId="24170E5D" w14:textId="77777777" w:rsidR="004B03B3" w:rsidRPr="00921F4B" w:rsidRDefault="004B03B3" w:rsidP="00DD08F1">
            <w:pPr>
              <w:numPr>
                <w:ilvl w:val="0"/>
                <w:numId w:val="14"/>
              </w:numPr>
              <w:spacing w:after="0" w:line="300" w:lineRule="exact"/>
              <w:ind w:left="284" w:hanging="284"/>
              <w:contextualSpacing/>
              <w:jc w:val="both"/>
              <w:rPr>
                <w:rFonts w:ascii="Arial" w:eastAsia="Times New Roman" w:hAnsi="Arial" w:cs="Arial"/>
                <w:b/>
                <w:bCs/>
                <w:sz w:val="20"/>
                <w:szCs w:val="20"/>
              </w:rPr>
            </w:pPr>
            <w:r w:rsidRPr="00921F4B">
              <w:rPr>
                <w:rFonts w:ascii="Arial" w:eastAsia="Times New Roman" w:hAnsi="Arial" w:cs="Arial"/>
                <w:b/>
                <w:bCs/>
                <w:sz w:val="20"/>
                <w:szCs w:val="20"/>
              </w:rPr>
              <w:t>CRITERI RELATIVI ALLA QUALITÀ DEL PROGETTO (PESO 0,4)</w:t>
            </w:r>
          </w:p>
        </w:tc>
        <w:tc>
          <w:tcPr>
            <w:tcW w:w="4140" w:type="dxa"/>
            <w:tcBorders>
              <w:top w:val="single" w:sz="4" w:space="0" w:color="auto"/>
              <w:left w:val="single" w:sz="4" w:space="0" w:color="auto"/>
              <w:right w:val="single" w:sz="4" w:space="0" w:color="auto"/>
            </w:tcBorders>
            <w:vAlign w:val="center"/>
          </w:tcPr>
          <w:p w14:paraId="238EC2A1" w14:textId="77777777" w:rsidR="004B03B3" w:rsidRPr="00921F4B" w:rsidRDefault="004B03B3" w:rsidP="00DD08F1">
            <w:pPr>
              <w:spacing w:after="0" w:line="300" w:lineRule="exact"/>
              <w:jc w:val="center"/>
              <w:rPr>
                <w:rFonts w:ascii="Arial" w:eastAsia="Times New Roman" w:hAnsi="Arial" w:cs="Arial"/>
                <w:b/>
                <w:bCs/>
                <w:sz w:val="20"/>
                <w:szCs w:val="20"/>
              </w:rPr>
            </w:pPr>
            <w:r w:rsidRPr="00921F4B">
              <w:rPr>
                <w:rFonts w:ascii="Arial" w:eastAsia="Times New Roman" w:hAnsi="Arial" w:cs="Arial"/>
                <w:b/>
                <w:bCs/>
                <w:sz w:val="20"/>
                <w:szCs w:val="20"/>
              </w:rPr>
              <w:t>INDICATORE</w:t>
            </w:r>
          </w:p>
        </w:tc>
        <w:tc>
          <w:tcPr>
            <w:tcW w:w="1440" w:type="dxa"/>
            <w:tcBorders>
              <w:top w:val="single" w:sz="4" w:space="0" w:color="auto"/>
              <w:left w:val="single" w:sz="4" w:space="0" w:color="auto"/>
              <w:right w:val="single" w:sz="4" w:space="0" w:color="auto"/>
            </w:tcBorders>
            <w:vAlign w:val="center"/>
          </w:tcPr>
          <w:p w14:paraId="36CD60D9" w14:textId="77777777" w:rsidR="004B03B3" w:rsidRPr="00921F4B" w:rsidRDefault="004B03B3" w:rsidP="00DD08F1">
            <w:pPr>
              <w:spacing w:after="0" w:line="300" w:lineRule="exact"/>
              <w:jc w:val="center"/>
              <w:rPr>
                <w:rFonts w:ascii="Arial" w:eastAsia="Times New Roman" w:hAnsi="Arial" w:cs="Arial"/>
                <w:b/>
                <w:bCs/>
                <w:sz w:val="20"/>
                <w:szCs w:val="20"/>
              </w:rPr>
            </w:pPr>
            <w:r w:rsidRPr="00921F4B">
              <w:rPr>
                <w:rFonts w:ascii="Arial" w:eastAsia="Times New Roman" w:hAnsi="Arial" w:cs="Arial"/>
                <w:b/>
                <w:bCs/>
                <w:sz w:val="20"/>
                <w:szCs w:val="20"/>
              </w:rPr>
              <w:t>PUNTEGGIO</w:t>
            </w:r>
          </w:p>
        </w:tc>
      </w:tr>
      <w:tr w:rsidR="004B03B3" w:rsidRPr="006F49BA" w14:paraId="5A4B4B4C" w14:textId="77777777" w:rsidTr="00DD08F1">
        <w:trPr>
          <w:jc w:val="center"/>
        </w:trPr>
        <w:tc>
          <w:tcPr>
            <w:tcW w:w="3369" w:type="dxa"/>
            <w:vMerge w:val="restart"/>
            <w:tcBorders>
              <w:top w:val="single" w:sz="4" w:space="0" w:color="auto"/>
              <w:left w:val="single" w:sz="4" w:space="0" w:color="auto"/>
              <w:right w:val="single" w:sz="4" w:space="0" w:color="auto"/>
            </w:tcBorders>
            <w:vAlign w:val="center"/>
          </w:tcPr>
          <w:p w14:paraId="7B2F5B40" w14:textId="77777777" w:rsidR="004B03B3" w:rsidRPr="00921F4B" w:rsidRDefault="004B03B3" w:rsidP="00DD08F1">
            <w:pPr>
              <w:spacing w:after="0" w:line="300" w:lineRule="exact"/>
              <w:rPr>
                <w:rFonts w:ascii="Arial" w:eastAsia="Times New Roman" w:hAnsi="Arial" w:cs="Arial"/>
                <w:sz w:val="20"/>
                <w:szCs w:val="20"/>
              </w:rPr>
            </w:pPr>
            <w:r w:rsidRPr="00921F4B">
              <w:rPr>
                <w:rFonts w:ascii="Arial" w:eastAsia="Times New Roman" w:hAnsi="Arial" w:cs="Arial"/>
                <w:b/>
                <w:bCs/>
                <w:sz w:val="20"/>
                <w:szCs w:val="20"/>
              </w:rPr>
              <w:t>Criterio 1A</w:t>
            </w:r>
            <w:r w:rsidRPr="00921F4B">
              <w:rPr>
                <w:rFonts w:ascii="Arial" w:eastAsia="Times New Roman" w:hAnsi="Arial" w:cs="Arial"/>
                <w:sz w:val="20"/>
                <w:szCs w:val="20"/>
              </w:rPr>
              <w:t xml:space="preserve"> – </w:t>
            </w:r>
            <w:r w:rsidRPr="00243EAC">
              <w:rPr>
                <w:rFonts w:ascii="Arial" w:eastAsia="Times New Roman" w:hAnsi="Arial" w:cs="Arial"/>
                <w:sz w:val="20"/>
                <w:szCs w:val="20"/>
              </w:rPr>
              <w:t xml:space="preserve">Innovatività del progetto in termini di avanzamento delle conoscenze tecniche e/o </w:t>
            </w:r>
            <w:r w:rsidRPr="00243EAC">
              <w:rPr>
                <w:rFonts w:ascii="Arial" w:eastAsia="Times New Roman" w:hAnsi="Arial" w:cs="Arial"/>
                <w:sz w:val="20"/>
                <w:szCs w:val="20"/>
              </w:rPr>
              <w:lastRenderedPageBreak/>
              <w:t>delle tecnologie richieste nello specifico ambito applicativo</w:t>
            </w:r>
          </w:p>
        </w:tc>
        <w:tc>
          <w:tcPr>
            <w:tcW w:w="4140" w:type="dxa"/>
            <w:tcBorders>
              <w:top w:val="single" w:sz="4" w:space="0" w:color="auto"/>
              <w:left w:val="single" w:sz="4" w:space="0" w:color="auto"/>
              <w:bottom w:val="single" w:sz="4" w:space="0" w:color="auto"/>
              <w:right w:val="single" w:sz="4" w:space="0" w:color="auto"/>
            </w:tcBorders>
            <w:vAlign w:val="center"/>
          </w:tcPr>
          <w:p w14:paraId="62CCAC85" w14:textId="77777777" w:rsidR="004B03B3" w:rsidRPr="00921F4B" w:rsidRDefault="004B03B3" w:rsidP="00DD08F1">
            <w:pPr>
              <w:spacing w:after="0" w:line="300" w:lineRule="exact"/>
              <w:rPr>
                <w:rFonts w:ascii="Arial" w:eastAsia="Times New Roman" w:hAnsi="Arial" w:cs="Arial"/>
                <w:sz w:val="20"/>
                <w:szCs w:val="20"/>
              </w:rPr>
            </w:pPr>
            <w:r w:rsidRPr="002761C8">
              <w:rPr>
                <w:rFonts w:ascii="Arial" w:eastAsia="Times New Roman" w:hAnsi="Arial" w:cs="Arial"/>
                <w:sz w:val="20"/>
                <w:szCs w:val="20"/>
              </w:rPr>
              <w:lastRenderedPageBreak/>
              <w:t>Utilizzo di lampade e corpi illuminanti di ultima generazione</w:t>
            </w:r>
            <w:r>
              <w:rPr>
                <w:rFonts w:ascii="Arial" w:eastAsia="Times New Roman" w:hAnsi="Arial" w:cs="Arial"/>
                <w:sz w:val="20"/>
                <w:szCs w:val="20"/>
              </w:rPr>
              <w:t xml:space="preserve"> sul 100% dei centri luminos</w:t>
            </w:r>
            <w:r w:rsidRPr="00F05894">
              <w:rPr>
                <w:rFonts w:ascii="Arial" w:eastAsia="Times New Roman" w:hAnsi="Arial" w:cs="Arial"/>
                <w:sz w:val="20"/>
                <w:szCs w:val="20"/>
              </w:rPr>
              <w:t>i</w:t>
            </w:r>
            <w:r w:rsidRPr="00F05894">
              <w:rPr>
                <w:rFonts w:ascii="Arial" w:eastAsia="Times New Roman" w:hAnsi="Arial" w:cs="Arial"/>
                <w:sz w:val="20"/>
                <w:szCs w:val="20"/>
                <w:vertAlign w:val="superscript"/>
              </w:rPr>
              <w:t>(</w:t>
            </w:r>
            <w:r w:rsidRPr="00F05894">
              <w:rPr>
                <w:rFonts w:ascii="Arial" w:eastAsia="Times New Roman" w:hAnsi="Arial" w:cs="Arial"/>
                <w:sz w:val="20"/>
                <w:szCs w:val="20"/>
                <w:vertAlign w:val="superscript"/>
              </w:rPr>
              <w:footnoteReference w:id="3"/>
            </w:r>
            <w:r w:rsidRPr="00F05894">
              <w:rPr>
                <w:rFonts w:ascii="Arial" w:eastAsia="Times New Roman" w:hAnsi="Arial" w:cs="Arial"/>
                <w:sz w:val="20"/>
                <w:szCs w:val="20"/>
                <w:vertAlign w:val="superscript"/>
              </w:rPr>
              <w:t>)</w:t>
            </w:r>
          </w:p>
        </w:tc>
        <w:tc>
          <w:tcPr>
            <w:tcW w:w="1440" w:type="dxa"/>
            <w:tcBorders>
              <w:top w:val="single" w:sz="4" w:space="0" w:color="auto"/>
              <w:left w:val="single" w:sz="4" w:space="0" w:color="auto"/>
              <w:bottom w:val="single" w:sz="4" w:space="0" w:color="auto"/>
              <w:right w:val="single" w:sz="4" w:space="0" w:color="auto"/>
            </w:tcBorders>
            <w:vAlign w:val="center"/>
          </w:tcPr>
          <w:p w14:paraId="6103651F" w14:textId="77777777" w:rsidR="004B03B3" w:rsidRPr="00921F4B" w:rsidRDefault="004B03B3" w:rsidP="00DD08F1">
            <w:pPr>
              <w:spacing w:after="0" w:line="300" w:lineRule="exact"/>
              <w:jc w:val="center"/>
              <w:rPr>
                <w:rFonts w:ascii="Arial" w:eastAsia="Times New Roman" w:hAnsi="Arial" w:cs="Arial"/>
                <w:sz w:val="20"/>
                <w:szCs w:val="20"/>
              </w:rPr>
            </w:pPr>
            <w:r w:rsidRPr="00921F4B">
              <w:rPr>
                <w:rFonts w:ascii="Arial" w:eastAsia="Times New Roman" w:hAnsi="Arial" w:cs="Arial"/>
                <w:sz w:val="20"/>
                <w:szCs w:val="20"/>
              </w:rPr>
              <w:t xml:space="preserve">Da </w:t>
            </w:r>
            <w:r>
              <w:rPr>
                <w:rFonts w:ascii="Arial" w:eastAsia="Times New Roman" w:hAnsi="Arial" w:cs="Arial"/>
                <w:sz w:val="20"/>
                <w:szCs w:val="20"/>
              </w:rPr>
              <w:t>0</w:t>
            </w:r>
            <w:r w:rsidRPr="00921F4B">
              <w:rPr>
                <w:rFonts w:ascii="Arial" w:eastAsia="Times New Roman" w:hAnsi="Arial" w:cs="Arial"/>
                <w:sz w:val="20"/>
                <w:szCs w:val="20"/>
              </w:rPr>
              <w:t xml:space="preserve"> a </w:t>
            </w:r>
            <w:r>
              <w:rPr>
                <w:rFonts w:ascii="Arial" w:eastAsia="Times New Roman" w:hAnsi="Arial" w:cs="Arial"/>
                <w:sz w:val="20"/>
                <w:szCs w:val="20"/>
              </w:rPr>
              <w:t>2</w:t>
            </w:r>
          </w:p>
        </w:tc>
      </w:tr>
      <w:tr w:rsidR="004B03B3" w:rsidRPr="006F49BA" w14:paraId="7E626CDE" w14:textId="77777777" w:rsidTr="00DD08F1">
        <w:trPr>
          <w:jc w:val="center"/>
        </w:trPr>
        <w:tc>
          <w:tcPr>
            <w:tcW w:w="3369" w:type="dxa"/>
            <w:vMerge/>
            <w:tcBorders>
              <w:left w:val="single" w:sz="4" w:space="0" w:color="auto"/>
              <w:right w:val="single" w:sz="4" w:space="0" w:color="auto"/>
            </w:tcBorders>
            <w:vAlign w:val="center"/>
          </w:tcPr>
          <w:p w14:paraId="1594982D" w14:textId="77777777" w:rsidR="004B03B3" w:rsidRPr="00921F4B" w:rsidRDefault="004B03B3" w:rsidP="00DD08F1">
            <w:pPr>
              <w:spacing w:after="0" w:line="300" w:lineRule="exact"/>
              <w:rPr>
                <w:rFonts w:ascii="Arial" w:eastAsia="Times New Roman" w:hAnsi="Arial" w:cs="Arial"/>
                <w:b/>
                <w:bCs/>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009EA99A" w14:textId="77777777" w:rsidR="004B03B3" w:rsidRPr="001943F0" w:rsidRDefault="004B03B3" w:rsidP="00DD08F1">
            <w:pPr>
              <w:spacing w:after="0" w:line="300" w:lineRule="exact"/>
              <w:rPr>
                <w:rFonts w:ascii="Arial" w:eastAsia="Times New Roman" w:hAnsi="Arial" w:cs="Arial"/>
                <w:sz w:val="20"/>
                <w:szCs w:val="20"/>
              </w:rPr>
            </w:pPr>
            <w:r w:rsidRPr="001943F0">
              <w:rPr>
                <w:rFonts w:ascii="Arial" w:eastAsia="Times New Roman" w:hAnsi="Arial" w:cs="Arial"/>
                <w:sz w:val="20"/>
                <w:szCs w:val="20"/>
              </w:rPr>
              <w:t>Utilizzo di sistemi di telecontrollo e telegestione</w:t>
            </w:r>
            <w:r w:rsidRPr="001943F0">
              <w:rPr>
                <w:rFonts w:ascii="Arial" w:eastAsia="Times New Roman" w:hAnsi="Arial" w:cs="Arial"/>
                <w:sz w:val="20"/>
                <w:szCs w:val="20"/>
                <w:vertAlign w:val="superscript"/>
              </w:rPr>
              <w:t>(</w:t>
            </w:r>
            <w:r w:rsidRPr="001943F0">
              <w:rPr>
                <w:rFonts w:ascii="Arial" w:eastAsia="Times New Roman" w:hAnsi="Arial" w:cs="Arial"/>
                <w:sz w:val="20"/>
                <w:szCs w:val="20"/>
                <w:vertAlign w:val="superscript"/>
              </w:rPr>
              <w:footnoteReference w:id="4"/>
            </w:r>
            <w:r w:rsidRPr="001943F0">
              <w:rPr>
                <w:rFonts w:ascii="Arial" w:eastAsia="Times New Roman" w:hAnsi="Arial" w:cs="Arial"/>
                <w:sz w:val="20"/>
                <w:szCs w:val="20"/>
                <w:vertAlign w:val="superscript"/>
              </w:rPr>
              <w:t>)</w:t>
            </w:r>
          </w:p>
        </w:tc>
        <w:tc>
          <w:tcPr>
            <w:tcW w:w="1440" w:type="dxa"/>
            <w:tcBorders>
              <w:top w:val="single" w:sz="4" w:space="0" w:color="auto"/>
              <w:left w:val="single" w:sz="4" w:space="0" w:color="auto"/>
              <w:bottom w:val="single" w:sz="4" w:space="0" w:color="auto"/>
              <w:right w:val="single" w:sz="4" w:space="0" w:color="auto"/>
            </w:tcBorders>
            <w:vAlign w:val="center"/>
          </w:tcPr>
          <w:p w14:paraId="61DD35B6" w14:textId="77777777" w:rsidR="004B03B3" w:rsidRPr="001943F0" w:rsidRDefault="004B03B3" w:rsidP="00DD08F1">
            <w:pPr>
              <w:spacing w:after="0" w:line="300" w:lineRule="exact"/>
              <w:jc w:val="center"/>
              <w:rPr>
                <w:rFonts w:ascii="Arial" w:eastAsia="Times New Roman" w:hAnsi="Arial" w:cs="Arial"/>
                <w:sz w:val="20"/>
                <w:szCs w:val="20"/>
              </w:rPr>
            </w:pPr>
            <w:r w:rsidRPr="001943F0">
              <w:rPr>
                <w:rFonts w:ascii="Arial" w:eastAsia="Times New Roman" w:hAnsi="Arial" w:cs="Arial"/>
                <w:sz w:val="20"/>
                <w:szCs w:val="20"/>
              </w:rPr>
              <w:t>Da 0 a 1</w:t>
            </w:r>
          </w:p>
        </w:tc>
      </w:tr>
      <w:tr w:rsidR="004B03B3" w:rsidRPr="006F49BA" w14:paraId="67D69031" w14:textId="77777777" w:rsidTr="00DD08F1">
        <w:trPr>
          <w:jc w:val="center"/>
        </w:trPr>
        <w:tc>
          <w:tcPr>
            <w:tcW w:w="3369" w:type="dxa"/>
            <w:vMerge/>
            <w:tcBorders>
              <w:left w:val="single" w:sz="4" w:space="0" w:color="auto"/>
              <w:right w:val="single" w:sz="4" w:space="0" w:color="auto"/>
            </w:tcBorders>
            <w:vAlign w:val="center"/>
          </w:tcPr>
          <w:p w14:paraId="20F77F94" w14:textId="77777777" w:rsidR="004B03B3" w:rsidRPr="00921F4B" w:rsidRDefault="004B03B3" w:rsidP="00DD08F1">
            <w:pPr>
              <w:spacing w:after="0" w:line="300" w:lineRule="exact"/>
              <w:rPr>
                <w:rFonts w:ascii="Arial" w:eastAsia="Times New Roman" w:hAnsi="Arial" w:cs="Arial"/>
                <w:b/>
                <w:bCs/>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51E61F37" w14:textId="77777777" w:rsidR="004B03B3" w:rsidRPr="001943F0" w:rsidRDefault="004B03B3" w:rsidP="00DD08F1">
            <w:pPr>
              <w:spacing w:after="0" w:line="300" w:lineRule="exact"/>
              <w:rPr>
                <w:rFonts w:ascii="Arial" w:eastAsia="Times New Roman" w:hAnsi="Arial" w:cs="Arial"/>
                <w:sz w:val="20"/>
                <w:szCs w:val="20"/>
              </w:rPr>
            </w:pPr>
            <w:r>
              <w:rPr>
                <w:rFonts w:ascii="Arial" w:eastAsia="Times New Roman" w:hAnsi="Arial" w:cs="Arial"/>
                <w:sz w:val="20"/>
                <w:szCs w:val="20"/>
              </w:rPr>
              <w:t>Utilizzo d</w:t>
            </w:r>
            <w:r w:rsidRPr="001943F0">
              <w:rPr>
                <w:rFonts w:ascii="Arial" w:eastAsia="Times New Roman" w:hAnsi="Arial" w:cs="Arial"/>
                <w:sz w:val="20"/>
                <w:szCs w:val="20"/>
              </w:rPr>
              <w:t xml:space="preserve">i servizi </w:t>
            </w:r>
            <w:r w:rsidRPr="00230D6F">
              <w:rPr>
                <w:rFonts w:ascii="Arial" w:eastAsia="Times New Roman" w:hAnsi="Arial" w:cs="Arial"/>
                <w:sz w:val="20"/>
                <w:szCs w:val="20"/>
              </w:rPr>
              <w:t>tecnologici integrati facoltativi</w:t>
            </w:r>
            <w:r w:rsidRPr="001943F0">
              <w:rPr>
                <w:rFonts w:ascii="Arial" w:eastAsia="Times New Roman" w:hAnsi="Arial" w:cs="Arial"/>
                <w:sz w:val="20"/>
                <w:szCs w:val="20"/>
                <w:vertAlign w:val="superscript"/>
              </w:rPr>
              <w:t>(</w:t>
            </w:r>
            <w:r w:rsidRPr="001943F0">
              <w:rPr>
                <w:rFonts w:ascii="Arial" w:eastAsia="Times New Roman" w:hAnsi="Arial" w:cs="Arial"/>
                <w:sz w:val="20"/>
                <w:szCs w:val="20"/>
                <w:vertAlign w:val="superscript"/>
              </w:rPr>
              <w:footnoteReference w:id="5"/>
            </w:r>
            <w:r w:rsidRPr="001943F0">
              <w:rPr>
                <w:rFonts w:ascii="Arial" w:eastAsia="Times New Roman" w:hAnsi="Arial" w:cs="Arial"/>
                <w:sz w:val="20"/>
                <w:szCs w:val="20"/>
                <w:vertAlign w:val="superscript"/>
              </w:rPr>
              <w:t>)</w:t>
            </w:r>
          </w:p>
        </w:tc>
        <w:tc>
          <w:tcPr>
            <w:tcW w:w="1440" w:type="dxa"/>
            <w:tcBorders>
              <w:top w:val="single" w:sz="4" w:space="0" w:color="auto"/>
              <w:left w:val="single" w:sz="4" w:space="0" w:color="auto"/>
              <w:bottom w:val="single" w:sz="4" w:space="0" w:color="auto"/>
              <w:right w:val="single" w:sz="4" w:space="0" w:color="auto"/>
            </w:tcBorders>
            <w:vAlign w:val="center"/>
          </w:tcPr>
          <w:p w14:paraId="044861A4" w14:textId="77777777" w:rsidR="004B03B3" w:rsidRPr="001943F0" w:rsidRDefault="004B03B3" w:rsidP="00DD08F1">
            <w:pPr>
              <w:spacing w:after="0" w:line="300" w:lineRule="exact"/>
              <w:jc w:val="center"/>
              <w:rPr>
                <w:rFonts w:ascii="Arial" w:eastAsia="Times New Roman" w:hAnsi="Arial" w:cs="Arial"/>
                <w:sz w:val="20"/>
                <w:szCs w:val="20"/>
              </w:rPr>
            </w:pPr>
            <w:r w:rsidRPr="001943F0">
              <w:rPr>
                <w:rFonts w:ascii="Arial" w:eastAsia="Times New Roman" w:hAnsi="Arial" w:cs="Arial"/>
                <w:sz w:val="20"/>
                <w:szCs w:val="20"/>
              </w:rPr>
              <w:t>Da 0 a 3</w:t>
            </w:r>
          </w:p>
        </w:tc>
      </w:tr>
      <w:tr w:rsidR="004B03B3" w:rsidRPr="006F49BA" w14:paraId="402009E8" w14:textId="77777777" w:rsidTr="00DD08F1">
        <w:trPr>
          <w:jc w:val="center"/>
        </w:trPr>
        <w:tc>
          <w:tcPr>
            <w:tcW w:w="3369" w:type="dxa"/>
            <w:vMerge/>
            <w:tcBorders>
              <w:left w:val="single" w:sz="4" w:space="0" w:color="auto"/>
              <w:bottom w:val="single" w:sz="4" w:space="0" w:color="auto"/>
              <w:right w:val="single" w:sz="4" w:space="0" w:color="auto"/>
            </w:tcBorders>
            <w:vAlign w:val="center"/>
          </w:tcPr>
          <w:p w14:paraId="2D6689CF" w14:textId="77777777" w:rsidR="004B03B3" w:rsidRPr="00921F4B" w:rsidRDefault="004B03B3" w:rsidP="00DD08F1">
            <w:pPr>
              <w:spacing w:after="0" w:line="300" w:lineRule="exact"/>
              <w:rPr>
                <w:rFonts w:ascii="Arial" w:eastAsia="Times New Roman" w:hAnsi="Arial" w:cs="Arial"/>
                <w:b/>
                <w:bCs/>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14:paraId="51C19427" w14:textId="77777777" w:rsidR="004B03B3" w:rsidRPr="001943F0" w:rsidRDefault="004B03B3" w:rsidP="00DD08F1">
            <w:pPr>
              <w:spacing w:after="0" w:line="300" w:lineRule="exact"/>
              <w:rPr>
                <w:rFonts w:ascii="Arial" w:eastAsia="Times New Roman" w:hAnsi="Arial" w:cs="Arial"/>
                <w:sz w:val="20"/>
                <w:szCs w:val="20"/>
              </w:rPr>
            </w:pPr>
            <w:r w:rsidRPr="006F6362">
              <w:rPr>
                <w:rFonts w:ascii="Arial" w:eastAsia="Times New Roman" w:hAnsi="Arial" w:cs="Arial"/>
                <w:sz w:val="20"/>
                <w:szCs w:val="20"/>
              </w:rPr>
              <w:t xml:space="preserve">Utilizzo </w:t>
            </w:r>
            <w:r w:rsidRPr="001943F0">
              <w:rPr>
                <w:rFonts w:ascii="Arial" w:eastAsia="Times New Roman" w:hAnsi="Arial" w:cs="Arial"/>
                <w:sz w:val="20"/>
                <w:szCs w:val="20"/>
              </w:rPr>
              <w:t>di materiali ecocompatibili</w:t>
            </w:r>
            <w:r w:rsidRPr="001943F0">
              <w:rPr>
                <w:rFonts w:ascii="Arial" w:eastAsia="Times New Roman" w:hAnsi="Arial" w:cs="Arial"/>
                <w:sz w:val="20"/>
                <w:szCs w:val="20"/>
                <w:vertAlign w:val="superscript"/>
              </w:rPr>
              <w:t>(</w:t>
            </w:r>
            <w:r w:rsidRPr="001943F0">
              <w:rPr>
                <w:rFonts w:ascii="Arial" w:eastAsia="Times New Roman" w:hAnsi="Arial" w:cs="Arial"/>
                <w:sz w:val="20"/>
                <w:szCs w:val="20"/>
                <w:vertAlign w:val="superscript"/>
              </w:rPr>
              <w:footnoteReference w:id="6"/>
            </w:r>
            <w:r w:rsidRPr="001943F0">
              <w:rPr>
                <w:rFonts w:ascii="Arial" w:eastAsia="Times New Roman" w:hAnsi="Arial" w:cs="Arial"/>
                <w:sz w:val="20"/>
                <w:szCs w:val="20"/>
                <w:vertAlign w:val="superscript"/>
              </w:rPr>
              <w:t>)</w:t>
            </w:r>
          </w:p>
        </w:tc>
        <w:tc>
          <w:tcPr>
            <w:tcW w:w="1440" w:type="dxa"/>
            <w:tcBorders>
              <w:top w:val="single" w:sz="4" w:space="0" w:color="auto"/>
              <w:left w:val="single" w:sz="4" w:space="0" w:color="auto"/>
              <w:bottom w:val="single" w:sz="4" w:space="0" w:color="auto"/>
              <w:right w:val="single" w:sz="4" w:space="0" w:color="auto"/>
            </w:tcBorders>
            <w:vAlign w:val="center"/>
          </w:tcPr>
          <w:p w14:paraId="0A5D80BA" w14:textId="77777777" w:rsidR="004B03B3" w:rsidRPr="001943F0" w:rsidRDefault="004B03B3" w:rsidP="00DD08F1">
            <w:pPr>
              <w:spacing w:after="0" w:line="300" w:lineRule="exact"/>
              <w:jc w:val="center"/>
              <w:rPr>
                <w:rFonts w:ascii="Arial" w:eastAsia="Times New Roman" w:hAnsi="Arial" w:cs="Arial"/>
                <w:sz w:val="20"/>
                <w:szCs w:val="20"/>
              </w:rPr>
            </w:pPr>
            <w:r w:rsidRPr="001943F0">
              <w:rPr>
                <w:rFonts w:ascii="Arial" w:eastAsia="Times New Roman" w:hAnsi="Arial" w:cs="Arial"/>
                <w:sz w:val="20"/>
                <w:szCs w:val="20"/>
              </w:rPr>
              <w:t>0,5</w:t>
            </w:r>
          </w:p>
        </w:tc>
      </w:tr>
      <w:tr w:rsidR="004B03B3" w:rsidRPr="006F49BA" w14:paraId="41070C7A" w14:textId="77777777" w:rsidTr="00DD08F1">
        <w:trPr>
          <w:trHeight w:val="661"/>
          <w:jc w:val="center"/>
        </w:trPr>
        <w:tc>
          <w:tcPr>
            <w:tcW w:w="3369" w:type="dxa"/>
            <w:tcBorders>
              <w:top w:val="single" w:sz="4" w:space="0" w:color="auto"/>
              <w:left w:val="single" w:sz="4" w:space="0" w:color="auto"/>
              <w:right w:val="single" w:sz="4" w:space="0" w:color="auto"/>
            </w:tcBorders>
            <w:vAlign w:val="center"/>
          </w:tcPr>
          <w:p w14:paraId="2828D4D0" w14:textId="77777777" w:rsidR="004B03B3" w:rsidRPr="00921F4B" w:rsidRDefault="004B03B3" w:rsidP="00DD08F1">
            <w:pPr>
              <w:numPr>
                <w:ilvl w:val="0"/>
                <w:numId w:val="14"/>
              </w:numPr>
              <w:tabs>
                <w:tab w:val="left" w:pos="318"/>
              </w:tabs>
              <w:spacing w:after="0" w:line="300" w:lineRule="exact"/>
              <w:ind w:left="318" w:hanging="284"/>
              <w:contextualSpacing/>
              <w:rPr>
                <w:rFonts w:ascii="Arial" w:eastAsia="Times New Roman" w:hAnsi="Arial" w:cs="Arial"/>
                <w:b/>
                <w:bCs/>
                <w:sz w:val="20"/>
                <w:szCs w:val="20"/>
              </w:rPr>
            </w:pPr>
            <w:r w:rsidRPr="00921F4B">
              <w:rPr>
                <w:rFonts w:ascii="Arial" w:hAnsi="Arial" w:cs="Arial"/>
                <w:b/>
                <w:bCs/>
                <w:sz w:val="20"/>
                <w:szCs w:val="20"/>
              </w:rPr>
              <w:t>CRITERI RELATIVI ALL’EFFICACIA (PESO 0,6)</w:t>
            </w:r>
          </w:p>
        </w:tc>
        <w:tc>
          <w:tcPr>
            <w:tcW w:w="4140" w:type="dxa"/>
            <w:tcBorders>
              <w:top w:val="single" w:sz="4" w:space="0" w:color="auto"/>
              <w:left w:val="single" w:sz="4" w:space="0" w:color="auto"/>
              <w:bottom w:val="single" w:sz="4" w:space="0" w:color="auto"/>
              <w:right w:val="single" w:sz="4" w:space="0" w:color="auto"/>
            </w:tcBorders>
            <w:vAlign w:val="center"/>
          </w:tcPr>
          <w:p w14:paraId="4178E6A3" w14:textId="77777777" w:rsidR="004B03B3" w:rsidRPr="001943F0" w:rsidRDefault="004B03B3" w:rsidP="00DD08F1">
            <w:pPr>
              <w:spacing w:after="0" w:line="300" w:lineRule="exact"/>
              <w:jc w:val="center"/>
              <w:rPr>
                <w:rFonts w:ascii="Arial" w:eastAsia="Times New Roman" w:hAnsi="Arial" w:cs="Arial"/>
                <w:sz w:val="20"/>
                <w:szCs w:val="20"/>
              </w:rPr>
            </w:pPr>
            <w:r w:rsidRPr="001943F0">
              <w:rPr>
                <w:rFonts w:ascii="Arial" w:eastAsia="Times New Roman" w:hAnsi="Arial" w:cs="Arial"/>
                <w:b/>
                <w:bCs/>
                <w:sz w:val="20"/>
                <w:szCs w:val="20"/>
              </w:rPr>
              <w:t>INDICATORE</w:t>
            </w:r>
          </w:p>
        </w:tc>
        <w:tc>
          <w:tcPr>
            <w:tcW w:w="1440" w:type="dxa"/>
            <w:tcBorders>
              <w:top w:val="single" w:sz="4" w:space="0" w:color="auto"/>
              <w:left w:val="single" w:sz="4" w:space="0" w:color="auto"/>
              <w:bottom w:val="single" w:sz="4" w:space="0" w:color="auto"/>
              <w:right w:val="single" w:sz="4" w:space="0" w:color="auto"/>
            </w:tcBorders>
            <w:vAlign w:val="center"/>
          </w:tcPr>
          <w:p w14:paraId="5634C219" w14:textId="77777777" w:rsidR="004B03B3" w:rsidRPr="001943F0" w:rsidRDefault="004B03B3" w:rsidP="00DD08F1">
            <w:pPr>
              <w:spacing w:after="0" w:line="240" w:lineRule="auto"/>
              <w:jc w:val="center"/>
              <w:rPr>
                <w:rFonts w:ascii="Arial" w:eastAsia="Times New Roman" w:hAnsi="Arial" w:cs="Arial"/>
                <w:b/>
                <w:sz w:val="20"/>
                <w:szCs w:val="20"/>
              </w:rPr>
            </w:pPr>
            <w:r w:rsidRPr="001943F0">
              <w:rPr>
                <w:rFonts w:ascii="Arial" w:eastAsia="Times New Roman" w:hAnsi="Arial" w:cs="Arial"/>
                <w:b/>
                <w:sz w:val="20"/>
                <w:szCs w:val="20"/>
              </w:rPr>
              <w:t>PUNTEGGIO</w:t>
            </w:r>
          </w:p>
        </w:tc>
      </w:tr>
      <w:tr w:rsidR="004B03B3" w:rsidRPr="006F49BA" w14:paraId="492F5BA3" w14:textId="77777777" w:rsidTr="00DD08F1">
        <w:trPr>
          <w:trHeight w:val="594"/>
          <w:jc w:val="center"/>
        </w:trPr>
        <w:tc>
          <w:tcPr>
            <w:tcW w:w="3369" w:type="dxa"/>
            <w:tcBorders>
              <w:top w:val="single" w:sz="4" w:space="0" w:color="auto"/>
              <w:left w:val="single" w:sz="4" w:space="0" w:color="auto"/>
              <w:bottom w:val="single" w:sz="4" w:space="0" w:color="auto"/>
              <w:right w:val="single" w:sz="4" w:space="0" w:color="auto"/>
            </w:tcBorders>
            <w:vAlign w:val="center"/>
          </w:tcPr>
          <w:p w14:paraId="46768487" w14:textId="77777777" w:rsidR="004B03B3" w:rsidRPr="00921F4B" w:rsidRDefault="004B03B3" w:rsidP="00DD08F1">
            <w:pPr>
              <w:spacing w:after="0" w:line="300" w:lineRule="exact"/>
              <w:rPr>
                <w:rFonts w:ascii="Arial" w:eastAsia="Times New Roman" w:hAnsi="Arial" w:cs="Arial"/>
                <w:b/>
                <w:bCs/>
                <w:sz w:val="20"/>
                <w:szCs w:val="20"/>
              </w:rPr>
            </w:pPr>
            <w:r w:rsidRPr="00921F4B">
              <w:rPr>
                <w:rFonts w:ascii="Arial" w:eastAsia="Times New Roman" w:hAnsi="Arial" w:cs="Arial"/>
                <w:b/>
                <w:bCs/>
                <w:sz w:val="20"/>
                <w:szCs w:val="20"/>
              </w:rPr>
              <w:t>Criterio 1B</w:t>
            </w:r>
            <w:r w:rsidRPr="00921F4B">
              <w:rPr>
                <w:rFonts w:ascii="Arial" w:eastAsia="Times New Roman" w:hAnsi="Arial" w:cs="Arial"/>
                <w:sz w:val="20"/>
                <w:szCs w:val="20"/>
              </w:rPr>
              <w:t xml:space="preserve"> – </w:t>
            </w:r>
            <w:r w:rsidRPr="00243EAC">
              <w:rPr>
                <w:rFonts w:ascii="Arial" w:eastAsia="Times New Roman" w:hAnsi="Arial" w:cs="Arial"/>
                <w:sz w:val="20"/>
                <w:szCs w:val="20"/>
              </w:rPr>
              <w:t>Efficienza dell’impianto di illuminazione</w:t>
            </w:r>
          </w:p>
        </w:tc>
        <w:tc>
          <w:tcPr>
            <w:tcW w:w="4140" w:type="dxa"/>
            <w:tcBorders>
              <w:top w:val="single" w:sz="4" w:space="0" w:color="auto"/>
              <w:left w:val="single" w:sz="4" w:space="0" w:color="auto"/>
              <w:bottom w:val="single" w:sz="4" w:space="0" w:color="auto"/>
              <w:right w:val="single" w:sz="4" w:space="0" w:color="auto"/>
            </w:tcBorders>
            <w:vAlign w:val="center"/>
          </w:tcPr>
          <w:p w14:paraId="4BC71193" w14:textId="77777777" w:rsidR="004B03B3" w:rsidRPr="001943F0" w:rsidRDefault="004B03B3" w:rsidP="00DD08F1">
            <w:pPr>
              <w:spacing w:after="0" w:line="300" w:lineRule="exact"/>
              <w:rPr>
                <w:rFonts w:ascii="Arial" w:eastAsia="Times New Roman" w:hAnsi="Arial" w:cs="Arial"/>
                <w:sz w:val="20"/>
                <w:szCs w:val="20"/>
              </w:rPr>
            </w:pPr>
            <w:r w:rsidRPr="001943F0">
              <w:rPr>
                <w:rFonts w:ascii="Arial" w:eastAsia="Times New Roman" w:hAnsi="Arial" w:cs="Arial"/>
                <w:sz w:val="20"/>
                <w:szCs w:val="20"/>
              </w:rPr>
              <w:t>Indice IPEA degli apparecchi illuminanti</w:t>
            </w:r>
            <w:r w:rsidRPr="001943F0">
              <w:rPr>
                <w:rFonts w:ascii="Arial" w:eastAsia="Times New Roman" w:hAnsi="Arial" w:cs="Arial"/>
                <w:sz w:val="20"/>
                <w:szCs w:val="20"/>
                <w:vertAlign w:val="superscript"/>
              </w:rPr>
              <w:t>(</w:t>
            </w:r>
            <w:r w:rsidRPr="001943F0">
              <w:rPr>
                <w:rFonts w:ascii="Arial" w:eastAsia="Times New Roman" w:hAnsi="Arial" w:cs="Arial"/>
                <w:sz w:val="20"/>
                <w:szCs w:val="20"/>
                <w:vertAlign w:val="superscript"/>
              </w:rPr>
              <w:footnoteReference w:id="7"/>
            </w:r>
            <w:r w:rsidRPr="001943F0">
              <w:rPr>
                <w:rFonts w:ascii="Arial" w:eastAsia="Times New Roman" w:hAnsi="Arial" w:cs="Arial"/>
                <w:sz w:val="20"/>
                <w:szCs w:val="20"/>
                <w:vertAlign w:val="superscript"/>
              </w:rPr>
              <w:t>)</w:t>
            </w:r>
          </w:p>
        </w:tc>
        <w:tc>
          <w:tcPr>
            <w:tcW w:w="1440" w:type="dxa"/>
            <w:tcBorders>
              <w:top w:val="single" w:sz="4" w:space="0" w:color="auto"/>
              <w:left w:val="single" w:sz="4" w:space="0" w:color="auto"/>
              <w:bottom w:val="single" w:sz="4" w:space="0" w:color="auto"/>
              <w:right w:val="single" w:sz="4" w:space="0" w:color="auto"/>
            </w:tcBorders>
            <w:vAlign w:val="center"/>
          </w:tcPr>
          <w:p w14:paraId="2EFA08C6" w14:textId="77777777" w:rsidR="004B03B3" w:rsidRPr="001943F0" w:rsidRDefault="004B03B3" w:rsidP="00DD08F1">
            <w:pPr>
              <w:spacing w:after="0" w:line="240" w:lineRule="auto"/>
              <w:jc w:val="center"/>
              <w:rPr>
                <w:rFonts w:ascii="Arial" w:eastAsia="Times New Roman" w:hAnsi="Arial" w:cs="Arial"/>
                <w:sz w:val="20"/>
                <w:szCs w:val="20"/>
              </w:rPr>
            </w:pPr>
            <w:r w:rsidRPr="001943F0">
              <w:rPr>
                <w:rFonts w:ascii="Arial" w:eastAsia="Times New Roman" w:hAnsi="Arial" w:cs="Arial"/>
                <w:sz w:val="20"/>
                <w:szCs w:val="20"/>
              </w:rPr>
              <w:t>Da 0 a 2</w:t>
            </w:r>
          </w:p>
        </w:tc>
      </w:tr>
      <w:tr w:rsidR="004B03B3" w:rsidRPr="006F49BA" w14:paraId="444B983C" w14:textId="77777777" w:rsidTr="00DD08F1">
        <w:trPr>
          <w:trHeight w:val="835"/>
          <w:jc w:val="center"/>
        </w:trPr>
        <w:tc>
          <w:tcPr>
            <w:tcW w:w="3369" w:type="dxa"/>
            <w:tcBorders>
              <w:top w:val="single" w:sz="4" w:space="0" w:color="auto"/>
              <w:left w:val="single" w:sz="4" w:space="0" w:color="auto"/>
              <w:bottom w:val="single" w:sz="4" w:space="0" w:color="auto"/>
              <w:right w:val="single" w:sz="4" w:space="0" w:color="auto"/>
            </w:tcBorders>
            <w:vAlign w:val="center"/>
          </w:tcPr>
          <w:p w14:paraId="38DB4F89" w14:textId="17CFE3EC" w:rsidR="004B03B3" w:rsidRPr="00921F4B" w:rsidRDefault="004B03B3" w:rsidP="00CF2594">
            <w:pPr>
              <w:spacing w:after="0" w:line="300" w:lineRule="exact"/>
              <w:rPr>
                <w:rFonts w:ascii="Arial" w:eastAsia="Times New Roman" w:hAnsi="Arial" w:cs="Arial"/>
                <w:b/>
                <w:bCs/>
                <w:sz w:val="20"/>
                <w:szCs w:val="20"/>
              </w:rPr>
            </w:pPr>
            <w:r>
              <w:rPr>
                <w:rFonts w:ascii="Arial" w:eastAsia="Times New Roman" w:hAnsi="Arial" w:cs="Arial"/>
                <w:b/>
                <w:sz w:val="20"/>
                <w:szCs w:val="20"/>
              </w:rPr>
              <w:t>Criterio 2</w:t>
            </w:r>
            <w:r w:rsidRPr="00D4678C">
              <w:rPr>
                <w:rFonts w:ascii="Arial" w:eastAsia="Times New Roman" w:hAnsi="Arial" w:cs="Arial"/>
                <w:b/>
                <w:sz w:val="20"/>
                <w:szCs w:val="20"/>
              </w:rPr>
              <w:t>B</w:t>
            </w:r>
            <w:r w:rsidRPr="00D4678C">
              <w:rPr>
                <w:rFonts w:ascii="Arial" w:eastAsia="Times New Roman" w:hAnsi="Arial" w:cs="Arial"/>
                <w:sz w:val="20"/>
                <w:szCs w:val="20"/>
              </w:rPr>
              <w:t xml:space="preserve"> – </w:t>
            </w:r>
            <w:r>
              <w:rPr>
                <w:rFonts w:ascii="Arial" w:eastAsia="Times New Roman" w:hAnsi="Arial" w:cs="Arial"/>
                <w:sz w:val="20"/>
                <w:szCs w:val="20"/>
              </w:rPr>
              <w:t>R</w:t>
            </w:r>
            <w:r w:rsidRPr="005936B2">
              <w:rPr>
                <w:rFonts w:ascii="Arial" w:eastAsia="Times New Roman" w:hAnsi="Arial" w:cs="Arial"/>
                <w:sz w:val="20"/>
                <w:szCs w:val="20"/>
              </w:rPr>
              <w:t xml:space="preserve">apporto tra potenziale di risparmio energetico e investimento </w:t>
            </w:r>
            <w:r w:rsidR="00CF2594" w:rsidRPr="000F767A">
              <w:rPr>
                <w:rFonts w:ascii="Arial" w:eastAsia="Times New Roman" w:hAnsi="Arial" w:cs="Arial"/>
                <w:sz w:val="20"/>
                <w:szCs w:val="20"/>
              </w:rPr>
              <w:t>ammissibile</w:t>
            </w:r>
          </w:p>
        </w:tc>
        <w:tc>
          <w:tcPr>
            <w:tcW w:w="4140" w:type="dxa"/>
            <w:tcBorders>
              <w:top w:val="single" w:sz="4" w:space="0" w:color="auto"/>
              <w:left w:val="single" w:sz="4" w:space="0" w:color="auto"/>
              <w:bottom w:val="single" w:sz="4" w:space="0" w:color="auto"/>
              <w:right w:val="single" w:sz="4" w:space="0" w:color="auto"/>
            </w:tcBorders>
            <w:vAlign w:val="center"/>
          </w:tcPr>
          <w:p w14:paraId="50871402" w14:textId="5F728736" w:rsidR="004B03B3" w:rsidRPr="001943F0" w:rsidRDefault="004B03B3" w:rsidP="00BB161B">
            <w:pPr>
              <w:spacing w:after="0" w:line="300" w:lineRule="exact"/>
              <w:rPr>
                <w:rFonts w:ascii="Arial" w:eastAsia="Times New Roman" w:hAnsi="Arial" w:cs="Arial"/>
                <w:sz w:val="20"/>
                <w:szCs w:val="20"/>
              </w:rPr>
            </w:pPr>
            <w:r w:rsidRPr="001943F0">
              <w:rPr>
                <w:rFonts w:ascii="Arial" w:eastAsia="Times New Roman" w:hAnsi="Arial" w:cs="Arial"/>
                <w:sz w:val="20"/>
                <w:szCs w:val="20"/>
              </w:rPr>
              <w:t xml:space="preserve">Rapporto tra potenziale di risparmio energetico </w:t>
            </w:r>
            <w:r>
              <w:rPr>
                <w:rFonts w:ascii="Arial" w:eastAsia="Times New Roman" w:hAnsi="Arial" w:cs="Arial"/>
                <w:sz w:val="20"/>
                <w:szCs w:val="20"/>
              </w:rPr>
              <w:t xml:space="preserve">per unità di </w:t>
            </w:r>
            <w:r w:rsidR="00BB161B" w:rsidRPr="005936B2">
              <w:rPr>
                <w:rFonts w:ascii="Arial" w:eastAsia="Times New Roman" w:hAnsi="Arial" w:cs="Arial"/>
                <w:sz w:val="20"/>
                <w:szCs w:val="20"/>
              </w:rPr>
              <w:t xml:space="preserve">investimento </w:t>
            </w:r>
            <w:r w:rsidR="00BB161B" w:rsidRPr="000F767A">
              <w:rPr>
                <w:rFonts w:ascii="Arial" w:eastAsia="Times New Roman" w:hAnsi="Arial" w:cs="Arial"/>
                <w:sz w:val="20"/>
                <w:szCs w:val="20"/>
              </w:rPr>
              <w:t>ammissibile</w:t>
            </w:r>
            <w:r w:rsidRPr="001943F0">
              <w:rPr>
                <w:rFonts w:ascii="Arial" w:eastAsia="Times New Roman" w:hAnsi="Arial" w:cs="Arial"/>
                <w:sz w:val="20"/>
                <w:szCs w:val="20"/>
                <w:vertAlign w:val="superscript"/>
              </w:rPr>
              <w:t>(</w:t>
            </w:r>
            <w:r w:rsidRPr="001943F0">
              <w:rPr>
                <w:rFonts w:ascii="Arial" w:eastAsia="Times New Roman" w:hAnsi="Arial" w:cs="Arial"/>
                <w:sz w:val="20"/>
                <w:szCs w:val="20"/>
                <w:vertAlign w:val="superscript"/>
              </w:rPr>
              <w:footnoteReference w:id="8"/>
            </w:r>
            <w:r w:rsidRPr="001943F0">
              <w:rPr>
                <w:rFonts w:ascii="Arial" w:eastAsia="Times New Roman" w:hAnsi="Arial" w:cs="Arial"/>
                <w:sz w:val="20"/>
                <w:szCs w:val="20"/>
                <w:vertAlign w:val="superscript"/>
              </w:rPr>
              <w:t>)</w:t>
            </w:r>
          </w:p>
        </w:tc>
        <w:tc>
          <w:tcPr>
            <w:tcW w:w="1440" w:type="dxa"/>
            <w:tcBorders>
              <w:top w:val="single" w:sz="4" w:space="0" w:color="auto"/>
              <w:left w:val="single" w:sz="4" w:space="0" w:color="auto"/>
              <w:bottom w:val="single" w:sz="4" w:space="0" w:color="auto"/>
              <w:right w:val="single" w:sz="4" w:space="0" w:color="auto"/>
            </w:tcBorders>
            <w:vAlign w:val="center"/>
          </w:tcPr>
          <w:p w14:paraId="69177760" w14:textId="77777777" w:rsidR="004B03B3" w:rsidRPr="001943F0" w:rsidRDefault="004B03B3" w:rsidP="00DD08F1">
            <w:pPr>
              <w:spacing w:after="0" w:line="240" w:lineRule="auto"/>
              <w:jc w:val="center"/>
              <w:rPr>
                <w:rFonts w:ascii="Arial" w:eastAsia="Times New Roman" w:hAnsi="Arial" w:cs="Arial"/>
                <w:sz w:val="20"/>
                <w:szCs w:val="20"/>
              </w:rPr>
            </w:pPr>
            <w:r w:rsidRPr="001943F0">
              <w:rPr>
                <w:rFonts w:ascii="Arial" w:eastAsia="Times New Roman" w:hAnsi="Arial" w:cs="Arial"/>
                <w:sz w:val="20"/>
                <w:szCs w:val="20"/>
              </w:rPr>
              <w:t>Da 0 a 3</w:t>
            </w:r>
            <w:r w:rsidRPr="001943F0">
              <w:rPr>
                <w:rFonts w:ascii="Arial" w:eastAsia="Times New Roman" w:hAnsi="Arial" w:cs="Arial"/>
                <w:sz w:val="20"/>
                <w:szCs w:val="20"/>
                <w:vertAlign w:val="superscript"/>
              </w:rPr>
              <w:t>(</w:t>
            </w:r>
            <w:r w:rsidRPr="001943F0">
              <w:rPr>
                <w:rFonts w:ascii="Arial" w:eastAsia="Times New Roman" w:hAnsi="Arial" w:cs="Arial"/>
                <w:sz w:val="20"/>
                <w:szCs w:val="20"/>
                <w:vertAlign w:val="superscript"/>
              </w:rPr>
              <w:footnoteReference w:id="9"/>
            </w:r>
            <w:r w:rsidRPr="001943F0">
              <w:rPr>
                <w:rFonts w:ascii="Arial" w:eastAsia="Times New Roman" w:hAnsi="Arial" w:cs="Arial"/>
                <w:sz w:val="20"/>
                <w:szCs w:val="20"/>
                <w:vertAlign w:val="superscript"/>
              </w:rPr>
              <w:t>)</w:t>
            </w:r>
          </w:p>
        </w:tc>
      </w:tr>
      <w:tr w:rsidR="004B03B3" w:rsidRPr="006F49BA" w14:paraId="7628CA3E" w14:textId="77777777" w:rsidTr="00DD08F1">
        <w:trPr>
          <w:trHeight w:val="890"/>
          <w:jc w:val="center"/>
        </w:trPr>
        <w:tc>
          <w:tcPr>
            <w:tcW w:w="3369" w:type="dxa"/>
            <w:tcBorders>
              <w:top w:val="single" w:sz="4" w:space="0" w:color="auto"/>
              <w:left w:val="single" w:sz="4" w:space="0" w:color="auto"/>
              <w:bottom w:val="single" w:sz="4" w:space="0" w:color="auto"/>
              <w:right w:val="single" w:sz="4" w:space="0" w:color="auto"/>
            </w:tcBorders>
            <w:vAlign w:val="center"/>
          </w:tcPr>
          <w:p w14:paraId="231C0107" w14:textId="77777777" w:rsidR="004B03B3" w:rsidRPr="00921F4B" w:rsidRDefault="004B03B3" w:rsidP="00DD08F1">
            <w:pPr>
              <w:spacing w:after="0" w:line="300" w:lineRule="exact"/>
              <w:rPr>
                <w:rFonts w:ascii="Arial" w:eastAsia="Times New Roman" w:hAnsi="Arial" w:cs="Arial"/>
                <w:sz w:val="20"/>
                <w:szCs w:val="20"/>
              </w:rPr>
            </w:pPr>
            <w:r w:rsidRPr="00921F4B">
              <w:rPr>
                <w:rFonts w:ascii="Arial" w:eastAsia="Times New Roman" w:hAnsi="Arial" w:cs="Arial"/>
                <w:b/>
                <w:bCs/>
                <w:sz w:val="20"/>
                <w:szCs w:val="20"/>
              </w:rPr>
              <w:lastRenderedPageBreak/>
              <w:t xml:space="preserve">Criterio </w:t>
            </w:r>
            <w:r>
              <w:rPr>
                <w:rFonts w:ascii="Arial" w:eastAsia="Times New Roman" w:hAnsi="Arial" w:cs="Arial"/>
                <w:b/>
                <w:bCs/>
                <w:sz w:val="20"/>
                <w:szCs w:val="20"/>
              </w:rPr>
              <w:t>3</w:t>
            </w:r>
            <w:r w:rsidRPr="00921F4B">
              <w:rPr>
                <w:rFonts w:ascii="Arial" w:eastAsia="Times New Roman" w:hAnsi="Arial" w:cs="Arial"/>
                <w:b/>
                <w:bCs/>
                <w:sz w:val="20"/>
                <w:szCs w:val="20"/>
              </w:rPr>
              <w:t>B</w:t>
            </w:r>
            <w:r w:rsidRPr="00921F4B">
              <w:rPr>
                <w:rFonts w:ascii="Arial" w:eastAsia="Times New Roman" w:hAnsi="Arial" w:cs="Arial"/>
                <w:sz w:val="20"/>
                <w:szCs w:val="20"/>
              </w:rPr>
              <w:t xml:space="preserve"> – </w:t>
            </w:r>
            <w:r w:rsidRPr="005936B2">
              <w:rPr>
                <w:rFonts w:ascii="Arial" w:eastAsia="Times New Roman" w:hAnsi="Arial" w:cs="Arial"/>
                <w:sz w:val="20"/>
                <w:szCs w:val="20"/>
              </w:rPr>
              <w:t xml:space="preserve">Minimizzazione impatti ambientali, riferiti alle emissione di </w:t>
            </w:r>
            <w:r w:rsidRPr="005F6DEC">
              <w:rPr>
                <w:rFonts w:ascii="Arial" w:eastAsia="Times New Roman" w:hAnsi="Arial" w:cs="Arial"/>
                <w:sz w:val="20"/>
                <w:szCs w:val="20"/>
              </w:rPr>
              <w:t>gas effetto serra e inquinanti</w:t>
            </w:r>
          </w:p>
        </w:tc>
        <w:tc>
          <w:tcPr>
            <w:tcW w:w="4140" w:type="dxa"/>
            <w:tcBorders>
              <w:top w:val="single" w:sz="4" w:space="0" w:color="auto"/>
              <w:left w:val="single" w:sz="4" w:space="0" w:color="auto"/>
              <w:bottom w:val="single" w:sz="4" w:space="0" w:color="auto"/>
              <w:right w:val="single" w:sz="4" w:space="0" w:color="auto"/>
            </w:tcBorders>
            <w:vAlign w:val="center"/>
          </w:tcPr>
          <w:p w14:paraId="04602B1C" w14:textId="77777777" w:rsidR="004B03B3" w:rsidRPr="001943F0" w:rsidRDefault="004B03B3" w:rsidP="00DD08F1">
            <w:pPr>
              <w:numPr>
                <w:ilvl w:val="12"/>
                <w:numId w:val="0"/>
              </w:numPr>
              <w:spacing w:after="0" w:line="300" w:lineRule="exact"/>
              <w:rPr>
                <w:rFonts w:ascii="Arial" w:eastAsia="Times New Roman" w:hAnsi="Arial" w:cs="Arial"/>
                <w:sz w:val="20"/>
                <w:szCs w:val="20"/>
              </w:rPr>
            </w:pPr>
            <w:r w:rsidRPr="001943F0">
              <w:rPr>
                <w:rFonts w:ascii="Arial" w:eastAsia="Times New Roman" w:hAnsi="Arial" w:cs="Arial"/>
                <w:sz w:val="20"/>
                <w:szCs w:val="20"/>
              </w:rPr>
              <w:t>Emissioni evitate di CO</w:t>
            </w:r>
            <w:r w:rsidRPr="001943F0">
              <w:rPr>
                <w:rFonts w:ascii="Arial" w:eastAsia="Times New Roman" w:hAnsi="Arial" w:cs="Arial"/>
                <w:sz w:val="20"/>
                <w:szCs w:val="20"/>
                <w:vertAlign w:val="subscript"/>
              </w:rPr>
              <w:t>2</w:t>
            </w:r>
            <w:r w:rsidRPr="001943F0">
              <w:rPr>
                <w:rFonts w:ascii="Arial" w:eastAsia="Times New Roman" w:hAnsi="Arial" w:cs="Arial"/>
                <w:sz w:val="20"/>
                <w:szCs w:val="20"/>
              </w:rPr>
              <w:t xml:space="preserve"> equivalente</w:t>
            </w:r>
            <w:r w:rsidRPr="001943F0">
              <w:rPr>
                <w:rFonts w:ascii="Arial" w:eastAsia="Times New Roman" w:hAnsi="Arial" w:cs="Arial"/>
                <w:sz w:val="20"/>
                <w:szCs w:val="20"/>
                <w:vertAlign w:val="superscript"/>
              </w:rPr>
              <w:t>(</w:t>
            </w:r>
            <w:r w:rsidRPr="001943F0">
              <w:rPr>
                <w:rFonts w:ascii="Arial" w:eastAsia="Times New Roman" w:hAnsi="Arial" w:cs="Arial"/>
                <w:sz w:val="20"/>
                <w:szCs w:val="20"/>
                <w:vertAlign w:val="superscript"/>
              </w:rPr>
              <w:footnoteReference w:id="10"/>
            </w:r>
            <w:r w:rsidRPr="001943F0">
              <w:rPr>
                <w:rFonts w:ascii="Arial" w:eastAsia="Times New Roman" w:hAnsi="Arial" w:cs="Arial"/>
                <w:sz w:val="20"/>
                <w:szCs w:val="20"/>
                <w:vertAlign w:val="superscript"/>
              </w:rPr>
              <w:t>)</w:t>
            </w:r>
          </w:p>
        </w:tc>
        <w:tc>
          <w:tcPr>
            <w:tcW w:w="1440" w:type="dxa"/>
            <w:tcBorders>
              <w:top w:val="single" w:sz="4" w:space="0" w:color="auto"/>
              <w:left w:val="single" w:sz="4" w:space="0" w:color="auto"/>
              <w:bottom w:val="single" w:sz="4" w:space="0" w:color="auto"/>
              <w:right w:val="single" w:sz="4" w:space="0" w:color="auto"/>
            </w:tcBorders>
            <w:vAlign w:val="center"/>
          </w:tcPr>
          <w:p w14:paraId="7862822C" w14:textId="675BAE42" w:rsidR="004B03B3" w:rsidRPr="001943F0" w:rsidRDefault="004B03B3" w:rsidP="00F90B38">
            <w:pPr>
              <w:numPr>
                <w:ilvl w:val="12"/>
                <w:numId w:val="0"/>
              </w:numPr>
              <w:spacing w:after="0" w:line="300" w:lineRule="exact"/>
              <w:jc w:val="center"/>
              <w:rPr>
                <w:rFonts w:ascii="Arial" w:eastAsia="Times New Roman" w:hAnsi="Arial" w:cs="Arial"/>
                <w:sz w:val="20"/>
                <w:szCs w:val="20"/>
                <w:vertAlign w:val="superscript"/>
              </w:rPr>
            </w:pPr>
            <w:r w:rsidRPr="001943F0">
              <w:rPr>
                <w:rFonts w:ascii="Arial" w:eastAsia="Times New Roman" w:hAnsi="Arial" w:cs="Arial"/>
                <w:sz w:val="20"/>
                <w:szCs w:val="20"/>
              </w:rPr>
              <w:t xml:space="preserve">Da </w:t>
            </w:r>
            <w:r w:rsidRPr="00F90B38">
              <w:rPr>
                <w:rFonts w:ascii="Arial" w:eastAsia="Times New Roman" w:hAnsi="Arial" w:cs="Arial"/>
                <w:sz w:val="20"/>
                <w:szCs w:val="20"/>
              </w:rPr>
              <w:t>0 a 3</w:t>
            </w:r>
            <w:r w:rsidRPr="00F90B38">
              <w:rPr>
                <w:rFonts w:ascii="Arial" w:eastAsia="Times New Roman" w:hAnsi="Arial" w:cs="Arial"/>
                <w:sz w:val="20"/>
                <w:szCs w:val="20"/>
                <w:vertAlign w:val="superscript"/>
              </w:rPr>
              <w:t>(</w:t>
            </w:r>
            <w:r w:rsidR="00F90B38" w:rsidRPr="00F90B38">
              <w:rPr>
                <w:rFonts w:ascii="Arial" w:eastAsia="Times New Roman" w:hAnsi="Arial" w:cs="Arial"/>
                <w:sz w:val="20"/>
                <w:szCs w:val="20"/>
                <w:vertAlign w:val="superscript"/>
              </w:rPr>
              <w:t>9</w:t>
            </w:r>
            <w:r w:rsidRPr="00F90B38">
              <w:rPr>
                <w:rFonts w:ascii="Arial" w:eastAsia="Times New Roman" w:hAnsi="Arial" w:cs="Arial"/>
                <w:sz w:val="20"/>
                <w:szCs w:val="20"/>
                <w:vertAlign w:val="superscript"/>
              </w:rPr>
              <w:t>)</w:t>
            </w:r>
          </w:p>
        </w:tc>
      </w:tr>
    </w:tbl>
    <w:p w14:paraId="15E39AE5" w14:textId="77777777" w:rsidR="004B03B3" w:rsidRPr="006F49BA" w:rsidRDefault="004B03B3" w:rsidP="004B03B3">
      <w:pPr>
        <w:spacing w:after="0" w:line="240" w:lineRule="auto"/>
        <w:rPr>
          <w:rFonts w:ascii="Arial" w:eastAsia="Times New Roman" w:hAnsi="Arial" w:cs="Arial"/>
        </w:rPr>
      </w:pPr>
    </w:p>
    <w:p w14:paraId="57BA0C18" w14:textId="77777777" w:rsidR="004B03B3" w:rsidRDefault="004B03B3" w:rsidP="004B03B3">
      <w:pPr>
        <w:autoSpaceDE w:val="0"/>
        <w:autoSpaceDN w:val="0"/>
        <w:spacing w:after="0" w:line="240" w:lineRule="auto"/>
        <w:ind w:firstLine="283"/>
        <w:jc w:val="both"/>
        <w:rPr>
          <w:rFonts w:ascii="Arial" w:eastAsia="Times New Roman" w:hAnsi="Arial" w:cs="Arial"/>
        </w:rPr>
      </w:pPr>
      <w:r w:rsidRPr="006F49BA">
        <w:rPr>
          <w:rFonts w:ascii="Arial" w:eastAsia="Times New Roman" w:hAnsi="Arial" w:cs="Arial"/>
        </w:rPr>
        <w:t>Il punteggio complessivo da attribuire al progetto è dato dalla somma del valore ottenuto dal totale dei punteggi pesati attribuiti alla categoria dei criteri.</w:t>
      </w:r>
    </w:p>
    <w:p w14:paraId="176EEACF" w14:textId="77777777" w:rsidR="004B03B3" w:rsidRPr="006F49BA" w:rsidRDefault="004B03B3" w:rsidP="004B03B3">
      <w:pPr>
        <w:autoSpaceDE w:val="0"/>
        <w:autoSpaceDN w:val="0"/>
        <w:spacing w:after="0" w:line="240" w:lineRule="auto"/>
        <w:ind w:firstLine="283"/>
        <w:jc w:val="both"/>
        <w:rPr>
          <w:rFonts w:ascii="Arial" w:eastAsia="Times New Roman" w:hAnsi="Arial" w:cs="Arial"/>
        </w:rPr>
      </w:pPr>
    </w:p>
    <w:p w14:paraId="1532C4DE" w14:textId="77777777" w:rsidR="006D4523" w:rsidRPr="004B03B3" w:rsidRDefault="004B03B3" w:rsidP="004B03B3">
      <w:pPr>
        <w:spacing w:after="0" w:line="240" w:lineRule="auto"/>
        <w:jc w:val="both"/>
        <w:rPr>
          <w:rFonts w:ascii="Arial" w:eastAsia="Times New Roman" w:hAnsi="Arial" w:cs="Arial"/>
          <w:b/>
        </w:rPr>
      </w:pPr>
      <w:r w:rsidRPr="004B03B3">
        <w:rPr>
          <w:rFonts w:ascii="Arial" w:eastAsia="Times New Roman" w:hAnsi="Arial" w:cs="Arial"/>
          <w:b/>
        </w:rPr>
        <w:t>5.3</w:t>
      </w:r>
      <w:r w:rsidRPr="004B03B3">
        <w:rPr>
          <w:rFonts w:ascii="Arial" w:eastAsia="Times New Roman" w:hAnsi="Arial" w:cs="Arial"/>
          <w:b/>
        </w:rPr>
        <w:tab/>
        <w:t>CRITERI DI PRIORITÀ</w:t>
      </w:r>
    </w:p>
    <w:p w14:paraId="57B73EEE" w14:textId="77777777" w:rsidR="002F6D60" w:rsidRDefault="002F6D60" w:rsidP="002F6D60">
      <w:pPr>
        <w:autoSpaceDE w:val="0"/>
        <w:autoSpaceDN w:val="0"/>
        <w:spacing w:after="0" w:line="240" w:lineRule="auto"/>
        <w:ind w:firstLine="283"/>
        <w:jc w:val="both"/>
        <w:rPr>
          <w:rFonts w:ascii="Arial" w:eastAsia="Times New Roman" w:hAnsi="Arial" w:cs="Arial"/>
          <w:color w:val="000000"/>
          <w:lang w:eastAsia="it-IT"/>
        </w:rPr>
      </w:pPr>
    </w:p>
    <w:p w14:paraId="2BF618D6" w14:textId="77777777" w:rsidR="002F6D60" w:rsidRDefault="002F6D60" w:rsidP="002F6D60">
      <w:pPr>
        <w:spacing w:after="0" w:line="240" w:lineRule="auto"/>
        <w:ind w:firstLine="284"/>
        <w:jc w:val="both"/>
        <w:rPr>
          <w:rFonts w:ascii="Arial" w:eastAsia="Times New Roman" w:hAnsi="Arial" w:cs="Arial"/>
          <w:color w:val="000000"/>
          <w:lang w:eastAsia="it-IT"/>
        </w:rPr>
      </w:pPr>
      <w:r w:rsidRPr="001E6524">
        <w:rPr>
          <w:rFonts w:ascii="Arial" w:eastAsia="Times New Roman" w:hAnsi="Arial" w:cs="Arial"/>
          <w:color w:val="000000"/>
          <w:lang w:eastAsia="it-IT"/>
        </w:rPr>
        <w:t>A parità di punteggio si applicano nell’ordine i seguenti criteri di priorità:</w:t>
      </w:r>
    </w:p>
    <w:p w14:paraId="1B23A48F" w14:textId="77777777" w:rsidR="002F6D60" w:rsidRPr="001E6524" w:rsidRDefault="002F6D60" w:rsidP="002F6D60">
      <w:pPr>
        <w:autoSpaceDE w:val="0"/>
        <w:autoSpaceDN w:val="0"/>
        <w:spacing w:after="0" w:line="240" w:lineRule="auto"/>
        <w:ind w:firstLine="283"/>
        <w:jc w:val="both"/>
        <w:rPr>
          <w:rFonts w:ascii="Arial" w:eastAsia="Times New Roman" w:hAnsi="Arial" w:cs="Arial"/>
          <w:color w:val="000000"/>
          <w:lang w:eastAsia="it-IT"/>
        </w:rPr>
      </w:pPr>
    </w:p>
    <w:p w14:paraId="416CBB1F" w14:textId="77777777" w:rsidR="002F6D60" w:rsidRPr="00DE5108" w:rsidRDefault="002F6D60" w:rsidP="002F6D60">
      <w:pPr>
        <w:numPr>
          <w:ilvl w:val="0"/>
          <w:numId w:val="4"/>
        </w:numPr>
        <w:tabs>
          <w:tab w:val="clear" w:pos="567"/>
          <w:tab w:val="num" w:pos="426"/>
        </w:tabs>
        <w:autoSpaceDE w:val="0"/>
        <w:autoSpaceDN w:val="0"/>
        <w:spacing w:after="0" w:line="240" w:lineRule="auto"/>
        <w:ind w:left="426" w:hanging="426"/>
        <w:jc w:val="both"/>
        <w:rPr>
          <w:rFonts w:ascii="Arial" w:eastAsia="Times New Roman" w:hAnsi="Arial" w:cs="Arial"/>
          <w:color w:val="000000"/>
          <w:lang w:eastAsia="it-IT"/>
        </w:rPr>
      </w:pPr>
      <w:r w:rsidRPr="00DE5108">
        <w:rPr>
          <w:rFonts w:ascii="Arial" w:eastAsia="Times New Roman" w:hAnsi="Arial" w:cs="Arial"/>
          <w:color w:val="000000"/>
          <w:lang w:eastAsia="it-IT"/>
        </w:rPr>
        <w:t xml:space="preserve">Progetti promossi dagli </w:t>
      </w:r>
      <w:r>
        <w:rPr>
          <w:rFonts w:ascii="Arial" w:eastAsia="Times New Roman" w:hAnsi="Arial" w:cs="Arial"/>
          <w:color w:val="000000"/>
          <w:lang w:eastAsia="it-IT"/>
        </w:rPr>
        <w:t>E</w:t>
      </w:r>
      <w:r w:rsidRPr="00DE5108">
        <w:rPr>
          <w:rFonts w:ascii="Arial" w:eastAsia="Times New Roman" w:hAnsi="Arial" w:cs="Arial"/>
          <w:color w:val="000000"/>
          <w:lang w:eastAsia="it-IT"/>
        </w:rPr>
        <w:t>nti locali che hanno già aderito o che aderiranno al patto dei sindaci (PAES) o che aderiscono a un più ampio progetto di sviluppo urbano sostenibile di dimensione sovracomunale;</w:t>
      </w:r>
    </w:p>
    <w:p w14:paraId="03535E72" w14:textId="77777777" w:rsidR="002F6D60" w:rsidRPr="008D43F8" w:rsidRDefault="002F6D60" w:rsidP="002F6D60">
      <w:pPr>
        <w:numPr>
          <w:ilvl w:val="0"/>
          <w:numId w:val="4"/>
        </w:numPr>
        <w:tabs>
          <w:tab w:val="clear" w:pos="567"/>
          <w:tab w:val="num" w:pos="426"/>
        </w:tabs>
        <w:autoSpaceDE w:val="0"/>
        <w:autoSpaceDN w:val="0"/>
        <w:spacing w:after="0" w:line="240" w:lineRule="auto"/>
        <w:ind w:left="426" w:hanging="426"/>
        <w:jc w:val="both"/>
        <w:rPr>
          <w:rFonts w:ascii="Arial" w:eastAsia="Times New Roman" w:hAnsi="Arial" w:cs="Arial"/>
          <w:color w:val="000000"/>
          <w:lang w:eastAsia="it-IT"/>
        </w:rPr>
      </w:pPr>
      <w:r w:rsidRPr="008D43F8">
        <w:rPr>
          <w:rFonts w:ascii="Arial" w:eastAsia="Times New Roman" w:hAnsi="Arial" w:cs="Arial"/>
          <w:color w:val="000000"/>
          <w:lang w:eastAsia="it-IT"/>
        </w:rPr>
        <w:t xml:space="preserve">Progetti promossi da più </w:t>
      </w:r>
      <w:r>
        <w:rPr>
          <w:rFonts w:ascii="Arial" w:eastAsia="Times New Roman" w:hAnsi="Arial" w:cs="Arial"/>
          <w:color w:val="000000"/>
          <w:lang w:eastAsia="it-IT"/>
        </w:rPr>
        <w:t>E</w:t>
      </w:r>
      <w:r w:rsidRPr="008D43F8">
        <w:rPr>
          <w:rFonts w:ascii="Arial" w:eastAsia="Times New Roman" w:hAnsi="Arial" w:cs="Arial"/>
          <w:color w:val="000000"/>
          <w:lang w:eastAsia="it-IT"/>
        </w:rPr>
        <w:t xml:space="preserve">nti locali in partenariato che intendono avvalersi </w:t>
      </w:r>
      <w:r w:rsidR="008A5537">
        <w:rPr>
          <w:rFonts w:ascii="Arial" w:eastAsia="Times New Roman" w:hAnsi="Arial" w:cs="Arial"/>
          <w:color w:val="000000"/>
          <w:lang w:eastAsia="it-IT"/>
        </w:rPr>
        <w:t>del contributo di una sola ESCO.</w:t>
      </w:r>
    </w:p>
    <w:p w14:paraId="305AE826" w14:textId="77777777" w:rsidR="002F6D60" w:rsidRDefault="002F6D60" w:rsidP="002F6D60">
      <w:pPr>
        <w:spacing w:after="0" w:line="240" w:lineRule="auto"/>
        <w:rPr>
          <w:rFonts w:ascii="Arial" w:eastAsia="Times New Roman" w:hAnsi="Arial" w:cs="Arial"/>
          <w:bCs/>
        </w:rPr>
      </w:pPr>
    </w:p>
    <w:p w14:paraId="2A88BE25" w14:textId="77777777" w:rsidR="007826D9" w:rsidRPr="007826D9" w:rsidRDefault="007826D9" w:rsidP="002F6D60">
      <w:pPr>
        <w:spacing w:after="0" w:line="240" w:lineRule="auto"/>
        <w:rPr>
          <w:rFonts w:ascii="Arial" w:eastAsia="Times New Roman" w:hAnsi="Arial" w:cs="Arial"/>
          <w:b/>
          <w:bCs/>
        </w:rPr>
      </w:pPr>
      <w:r w:rsidRPr="007826D9">
        <w:rPr>
          <w:rFonts w:ascii="Arial" w:eastAsia="Times New Roman" w:hAnsi="Arial" w:cs="Arial"/>
          <w:b/>
          <w:bCs/>
        </w:rPr>
        <w:t>5.4</w:t>
      </w:r>
      <w:r w:rsidRPr="007826D9">
        <w:rPr>
          <w:rFonts w:ascii="Arial" w:eastAsia="Times New Roman" w:hAnsi="Arial" w:cs="Arial"/>
          <w:b/>
          <w:bCs/>
        </w:rPr>
        <w:tab/>
        <w:t>CAUSE DI NON AMMISSIONE</w:t>
      </w:r>
    </w:p>
    <w:p w14:paraId="5AF34EBB" w14:textId="77777777" w:rsidR="006D4523" w:rsidRDefault="006D4523" w:rsidP="00AC58CD">
      <w:pPr>
        <w:spacing w:after="0" w:line="240" w:lineRule="auto"/>
        <w:ind w:firstLine="284"/>
        <w:jc w:val="both"/>
        <w:rPr>
          <w:rFonts w:ascii="Arial" w:eastAsia="Times New Roman" w:hAnsi="Arial" w:cs="Arial"/>
        </w:rPr>
      </w:pPr>
    </w:p>
    <w:p w14:paraId="43204C1A" w14:textId="77777777" w:rsidR="007A7003" w:rsidRPr="00E3222C" w:rsidRDefault="007A7003" w:rsidP="007A7003">
      <w:pPr>
        <w:spacing w:after="0" w:line="240" w:lineRule="auto"/>
        <w:ind w:firstLine="426"/>
        <w:outlineLvl w:val="4"/>
        <w:rPr>
          <w:rFonts w:ascii="Arial" w:eastAsia="Times New Roman" w:hAnsi="Arial" w:cs="Arial"/>
          <w:bCs/>
        </w:rPr>
      </w:pPr>
      <w:r w:rsidRPr="00E3222C">
        <w:rPr>
          <w:rFonts w:ascii="Arial" w:eastAsia="Times New Roman" w:hAnsi="Arial" w:cs="Arial"/>
          <w:bCs/>
        </w:rPr>
        <w:t>La domanda deve essere corredata di tutte le informazion</w:t>
      </w:r>
      <w:r>
        <w:rPr>
          <w:rFonts w:ascii="Arial" w:eastAsia="Times New Roman" w:hAnsi="Arial" w:cs="Arial"/>
          <w:bCs/>
        </w:rPr>
        <w:t>i richieste dal presente bando.</w:t>
      </w:r>
    </w:p>
    <w:p w14:paraId="49145810" w14:textId="77777777" w:rsidR="007A7003" w:rsidRDefault="007A7003" w:rsidP="007A7003">
      <w:pPr>
        <w:spacing w:after="0" w:line="240" w:lineRule="auto"/>
        <w:ind w:firstLine="426"/>
        <w:outlineLvl w:val="4"/>
        <w:rPr>
          <w:rFonts w:ascii="Arial" w:eastAsia="Times New Roman" w:hAnsi="Arial" w:cs="Arial"/>
          <w:bCs/>
        </w:rPr>
      </w:pPr>
    </w:p>
    <w:p w14:paraId="2C8336C1" w14:textId="21CF194C" w:rsidR="007A7003" w:rsidRPr="00A879AE" w:rsidRDefault="007A7003" w:rsidP="007A7003">
      <w:pPr>
        <w:spacing w:after="0" w:line="240" w:lineRule="auto"/>
        <w:ind w:firstLine="426"/>
        <w:outlineLvl w:val="4"/>
        <w:rPr>
          <w:rFonts w:ascii="Arial" w:eastAsia="Times New Roman" w:hAnsi="Arial" w:cs="Arial"/>
          <w:bCs/>
        </w:rPr>
      </w:pPr>
      <w:r w:rsidRPr="00A879AE">
        <w:rPr>
          <w:rFonts w:ascii="Arial" w:eastAsia="Times New Roman" w:hAnsi="Arial" w:cs="Arial"/>
          <w:bCs/>
        </w:rPr>
        <w:t xml:space="preserve">Saranno dichiarate </w:t>
      </w:r>
      <w:r w:rsidR="00AE535D" w:rsidRPr="00A879AE">
        <w:rPr>
          <w:rFonts w:ascii="Arial" w:eastAsia="Times New Roman" w:hAnsi="Arial" w:cs="Arial"/>
          <w:bCs/>
        </w:rPr>
        <w:t>inammissibili</w:t>
      </w:r>
      <w:r w:rsidR="006740FE" w:rsidRPr="00A879AE">
        <w:rPr>
          <w:rFonts w:ascii="Arial" w:eastAsia="Times New Roman" w:hAnsi="Arial" w:cs="Arial"/>
          <w:bCs/>
        </w:rPr>
        <w:t xml:space="preserve"> </w:t>
      </w:r>
      <w:r w:rsidRPr="00A879AE">
        <w:rPr>
          <w:rFonts w:ascii="Arial" w:eastAsia="Times New Roman" w:hAnsi="Arial" w:cs="Arial"/>
          <w:bCs/>
        </w:rPr>
        <w:t>le domande:</w:t>
      </w:r>
    </w:p>
    <w:p w14:paraId="463D934F" w14:textId="77777777" w:rsidR="007A7003" w:rsidRPr="00A879AE" w:rsidRDefault="007A7003" w:rsidP="007A7003">
      <w:pPr>
        <w:spacing w:after="0" w:line="240" w:lineRule="auto"/>
        <w:ind w:firstLine="426"/>
        <w:outlineLvl w:val="4"/>
        <w:rPr>
          <w:rFonts w:ascii="Arial" w:eastAsia="Times New Roman" w:hAnsi="Arial" w:cs="Arial"/>
          <w:bCs/>
        </w:rPr>
      </w:pPr>
      <w:r w:rsidRPr="00A879AE">
        <w:rPr>
          <w:rFonts w:ascii="Arial" w:eastAsia="Times New Roman" w:hAnsi="Arial" w:cs="Arial"/>
          <w:bCs/>
        </w:rPr>
        <w:t>a.</w:t>
      </w:r>
      <w:r w:rsidRPr="00A879AE">
        <w:rPr>
          <w:rFonts w:ascii="Arial" w:eastAsia="Times New Roman" w:hAnsi="Arial" w:cs="Arial"/>
          <w:bCs/>
        </w:rPr>
        <w:tab/>
        <w:t>presentate oltre il termine di scadenza sopra indicato;</w:t>
      </w:r>
    </w:p>
    <w:p w14:paraId="4349076E" w14:textId="77777777" w:rsidR="007A7003" w:rsidRPr="00A879AE" w:rsidRDefault="007A7003" w:rsidP="007A7003">
      <w:pPr>
        <w:spacing w:after="0" w:line="240" w:lineRule="auto"/>
        <w:ind w:firstLine="426"/>
        <w:outlineLvl w:val="4"/>
        <w:rPr>
          <w:rFonts w:ascii="Arial" w:eastAsia="Times New Roman" w:hAnsi="Arial" w:cs="Arial"/>
          <w:bCs/>
        </w:rPr>
      </w:pPr>
      <w:r w:rsidRPr="00A879AE">
        <w:rPr>
          <w:rFonts w:ascii="Arial" w:eastAsia="Times New Roman" w:hAnsi="Arial" w:cs="Arial"/>
          <w:bCs/>
        </w:rPr>
        <w:t>b.</w:t>
      </w:r>
      <w:r w:rsidRPr="00A879AE">
        <w:rPr>
          <w:rFonts w:ascii="Arial" w:eastAsia="Times New Roman" w:hAnsi="Arial" w:cs="Arial"/>
          <w:bCs/>
        </w:rPr>
        <w:tab/>
        <w:t>sottoscritte da persona diversa dal legale rappresentante o da soggetto delegato;</w:t>
      </w:r>
    </w:p>
    <w:p w14:paraId="63AED69C" w14:textId="77777777" w:rsidR="007A7003" w:rsidRPr="00A879AE" w:rsidRDefault="007A7003" w:rsidP="007A7003">
      <w:pPr>
        <w:spacing w:after="0" w:line="240" w:lineRule="auto"/>
        <w:ind w:firstLine="426"/>
        <w:outlineLvl w:val="4"/>
        <w:rPr>
          <w:rFonts w:ascii="Arial" w:eastAsia="Times New Roman" w:hAnsi="Arial" w:cs="Arial"/>
          <w:bCs/>
        </w:rPr>
      </w:pPr>
      <w:r w:rsidRPr="00A879AE">
        <w:rPr>
          <w:rFonts w:ascii="Arial" w:eastAsia="Times New Roman" w:hAnsi="Arial" w:cs="Arial"/>
          <w:bCs/>
        </w:rPr>
        <w:t>c.</w:t>
      </w:r>
      <w:r w:rsidRPr="00A879AE">
        <w:rPr>
          <w:rFonts w:ascii="Arial" w:eastAsia="Times New Roman" w:hAnsi="Arial" w:cs="Arial"/>
          <w:bCs/>
        </w:rPr>
        <w:tab/>
        <w:t>prive di sottoscrizione;</w:t>
      </w:r>
    </w:p>
    <w:p w14:paraId="456BFBBC" w14:textId="77777777" w:rsidR="007A7003" w:rsidRPr="00A879AE" w:rsidRDefault="007A7003" w:rsidP="007A7003">
      <w:pPr>
        <w:spacing w:after="0" w:line="240" w:lineRule="auto"/>
        <w:ind w:firstLine="426"/>
        <w:outlineLvl w:val="4"/>
        <w:rPr>
          <w:rFonts w:ascii="Arial" w:eastAsia="Times New Roman" w:hAnsi="Arial" w:cs="Arial"/>
          <w:bCs/>
        </w:rPr>
      </w:pPr>
      <w:r w:rsidRPr="00A879AE">
        <w:rPr>
          <w:rFonts w:ascii="Arial" w:eastAsia="Times New Roman" w:hAnsi="Arial" w:cs="Arial"/>
          <w:bCs/>
        </w:rPr>
        <w:t>d.</w:t>
      </w:r>
      <w:r w:rsidRPr="00A879AE">
        <w:rPr>
          <w:rFonts w:ascii="Arial" w:eastAsia="Times New Roman" w:hAnsi="Arial" w:cs="Arial"/>
          <w:bCs/>
        </w:rPr>
        <w:tab/>
        <w:t>redatte e/o sottoscritte e/o inviate secondo modalità non previste dal presente bando;</w:t>
      </w:r>
    </w:p>
    <w:p w14:paraId="5AA525B3" w14:textId="77777777" w:rsidR="007A7003" w:rsidRPr="00E3222C" w:rsidRDefault="007A7003" w:rsidP="007A7003">
      <w:pPr>
        <w:spacing w:after="0" w:line="240" w:lineRule="auto"/>
        <w:ind w:firstLine="426"/>
        <w:outlineLvl w:val="4"/>
        <w:rPr>
          <w:rFonts w:ascii="Arial" w:eastAsia="Times New Roman" w:hAnsi="Arial" w:cs="Arial"/>
          <w:bCs/>
        </w:rPr>
      </w:pPr>
      <w:r w:rsidRPr="00A879AE">
        <w:rPr>
          <w:rFonts w:ascii="Arial" w:eastAsia="Times New Roman" w:hAnsi="Arial" w:cs="Arial"/>
          <w:bCs/>
        </w:rPr>
        <w:t>e.</w:t>
      </w:r>
      <w:r w:rsidRPr="00A879AE">
        <w:rPr>
          <w:rFonts w:ascii="Arial" w:eastAsia="Times New Roman" w:hAnsi="Arial" w:cs="Arial"/>
          <w:bCs/>
        </w:rPr>
        <w:tab/>
        <w:t>non corredate delle informazioni/dichiarazioni richieste.</w:t>
      </w:r>
    </w:p>
    <w:p w14:paraId="7AB66F0B" w14:textId="77777777" w:rsidR="00A879AE" w:rsidRDefault="00A879AE" w:rsidP="00AC58CD">
      <w:pPr>
        <w:spacing w:after="0" w:line="240" w:lineRule="auto"/>
        <w:ind w:firstLine="284"/>
        <w:jc w:val="both"/>
        <w:rPr>
          <w:rFonts w:ascii="Arial" w:eastAsia="Times New Roman" w:hAnsi="Arial" w:cs="Arial"/>
        </w:rPr>
      </w:pPr>
    </w:p>
    <w:p w14:paraId="755B1383" w14:textId="63BAAFC1" w:rsidR="006D4523" w:rsidRDefault="00846D55" w:rsidP="00AC58CD">
      <w:pPr>
        <w:spacing w:after="0" w:line="240" w:lineRule="auto"/>
        <w:ind w:firstLine="284"/>
        <w:jc w:val="both"/>
        <w:rPr>
          <w:rFonts w:ascii="Arial" w:eastAsia="Times New Roman" w:hAnsi="Arial" w:cs="Arial"/>
        </w:rPr>
      </w:pPr>
      <w:r w:rsidRPr="00846D55">
        <w:rPr>
          <w:rFonts w:ascii="Arial" w:eastAsia="Times New Roman" w:hAnsi="Arial" w:cs="Arial"/>
        </w:rPr>
        <w:lastRenderedPageBreak/>
        <w:t>In ogni caso, al fine del rispetto del principio generale nazionale e comunitario di consentire la massima partecipazione, per inadempimenti di carattere formale, la regione Marche si riserva la facoltà di richiedere integrazioni sul</w:t>
      </w:r>
      <w:r>
        <w:rPr>
          <w:rFonts w:ascii="Arial" w:eastAsia="Times New Roman" w:hAnsi="Arial" w:cs="Arial"/>
        </w:rPr>
        <w:t>l</w:t>
      </w:r>
      <w:r w:rsidRPr="00846D55">
        <w:rPr>
          <w:rFonts w:ascii="Arial" w:eastAsia="Times New Roman" w:hAnsi="Arial" w:cs="Arial"/>
        </w:rPr>
        <w:t>a documentazione presentata.</w:t>
      </w:r>
    </w:p>
    <w:p w14:paraId="2EB4A8C1" w14:textId="77777777" w:rsidR="00846D55" w:rsidRDefault="00846D55" w:rsidP="00AC58CD">
      <w:pPr>
        <w:spacing w:after="0" w:line="240" w:lineRule="auto"/>
        <w:ind w:firstLine="284"/>
        <w:jc w:val="both"/>
        <w:rPr>
          <w:rFonts w:ascii="Arial" w:eastAsia="Times New Roman" w:hAnsi="Arial" w:cs="Arial"/>
        </w:rPr>
      </w:pPr>
    </w:p>
    <w:p w14:paraId="42087742" w14:textId="77777777" w:rsidR="006D4523" w:rsidRPr="001C77A8" w:rsidRDefault="001C77A8" w:rsidP="001C77A8">
      <w:pPr>
        <w:spacing w:after="0" w:line="240" w:lineRule="auto"/>
        <w:jc w:val="both"/>
        <w:rPr>
          <w:rFonts w:ascii="Arial" w:eastAsia="Times New Roman" w:hAnsi="Arial" w:cs="Arial"/>
          <w:b/>
        </w:rPr>
      </w:pPr>
      <w:r w:rsidRPr="001C77A8">
        <w:rPr>
          <w:rFonts w:ascii="Arial" w:eastAsia="Times New Roman" w:hAnsi="Arial" w:cs="Arial"/>
          <w:b/>
        </w:rPr>
        <w:t>5.5</w:t>
      </w:r>
      <w:r w:rsidRPr="001C77A8">
        <w:rPr>
          <w:rFonts w:ascii="Arial" w:eastAsia="Times New Roman" w:hAnsi="Arial" w:cs="Arial"/>
          <w:b/>
        </w:rPr>
        <w:tab/>
        <w:t>APPROVAZIONE GRADUATORIA E CONCESSIONE DEL CONTRIBUTO</w:t>
      </w:r>
    </w:p>
    <w:p w14:paraId="59D403C1" w14:textId="77777777" w:rsidR="006D4523" w:rsidRDefault="006D4523" w:rsidP="00AC58CD">
      <w:pPr>
        <w:spacing w:after="0" w:line="240" w:lineRule="auto"/>
        <w:ind w:firstLine="284"/>
        <w:jc w:val="both"/>
        <w:rPr>
          <w:rFonts w:ascii="Arial" w:eastAsia="Times New Roman" w:hAnsi="Arial" w:cs="Arial"/>
        </w:rPr>
      </w:pPr>
    </w:p>
    <w:p w14:paraId="790C9A01" w14:textId="77777777" w:rsidR="008A5537" w:rsidRPr="001E6524" w:rsidRDefault="008A5537" w:rsidP="008A5537">
      <w:pPr>
        <w:spacing w:after="0" w:line="240" w:lineRule="auto"/>
        <w:ind w:firstLine="284"/>
        <w:jc w:val="both"/>
        <w:rPr>
          <w:rFonts w:ascii="Arial" w:eastAsia="Times New Roman" w:hAnsi="Arial" w:cs="Arial"/>
          <w:color w:val="000000"/>
          <w:lang w:eastAsia="it-IT"/>
        </w:rPr>
      </w:pPr>
      <w:r w:rsidRPr="001E6524">
        <w:rPr>
          <w:rFonts w:ascii="Arial" w:eastAsia="Times New Roman" w:hAnsi="Arial" w:cs="Arial"/>
          <w:color w:val="000000"/>
          <w:lang w:eastAsia="it-IT"/>
        </w:rPr>
        <w:t xml:space="preserve">L’istruttoria e la valutazione dei progetti sono effettuate dalla </w:t>
      </w:r>
      <w:r w:rsidRPr="00264FC2">
        <w:rPr>
          <w:rFonts w:ascii="Arial" w:eastAsia="Times New Roman" w:hAnsi="Arial" w:cs="Arial"/>
          <w:color w:val="000000"/>
          <w:lang w:eastAsia="it-IT"/>
        </w:rPr>
        <w:t xml:space="preserve">Regione – P.F. </w:t>
      </w:r>
      <w:r w:rsidRPr="00264FC2">
        <w:rPr>
          <w:rFonts w:ascii="Arial" w:eastAsia="Times New Roman" w:hAnsi="Arial" w:cs="Arial"/>
        </w:rPr>
        <w:t>Qualità dell’aria, Bonifiche, Fonti energetiche e Rifiuti</w:t>
      </w:r>
      <w:r>
        <w:rPr>
          <w:rFonts w:ascii="Arial" w:eastAsia="Times New Roman" w:hAnsi="Arial" w:cs="Arial"/>
          <w:color w:val="000000"/>
          <w:lang w:eastAsia="it-IT"/>
        </w:rPr>
        <w:t xml:space="preserve"> </w:t>
      </w:r>
      <w:r w:rsidRPr="00F44652">
        <w:rPr>
          <w:rFonts w:ascii="Arial" w:eastAsia="Times New Roman" w:hAnsi="Arial" w:cs="Arial"/>
          <w:color w:val="000000"/>
          <w:lang w:eastAsia="it-IT"/>
        </w:rPr>
        <w:t>–</w:t>
      </w:r>
      <w:r>
        <w:rPr>
          <w:rFonts w:ascii="Arial" w:eastAsia="Times New Roman" w:hAnsi="Arial" w:cs="Arial"/>
          <w:color w:val="000000"/>
          <w:lang w:eastAsia="it-IT"/>
        </w:rPr>
        <w:t xml:space="preserve"> </w:t>
      </w:r>
      <w:r w:rsidRPr="001E6524">
        <w:rPr>
          <w:rFonts w:ascii="Arial" w:eastAsia="Times New Roman" w:hAnsi="Arial" w:cs="Arial"/>
          <w:color w:val="000000"/>
          <w:lang w:eastAsia="it-IT"/>
        </w:rPr>
        <w:t xml:space="preserve">e dovrà essere conclusa </w:t>
      </w:r>
      <w:r>
        <w:rPr>
          <w:rFonts w:ascii="Arial" w:eastAsia="Times New Roman" w:hAnsi="Arial" w:cs="Arial"/>
          <w:color w:val="000000"/>
          <w:lang w:eastAsia="it-IT"/>
        </w:rPr>
        <w:t xml:space="preserve">di norma </w:t>
      </w:r>
      <w:r w:rsidRPr="009A69C4">
        <w:rPr>
          <w:rFonts w:ascii="Arial" w:eastAsia="Times New Roman" w:hAnsi="Arial" w:cs="Arial"/>
          <w:b/>
          <w:color w:val="000000"/>
          <w:lang w:eastAsia="it-IT"/>
        </w:rPr>
        <w:t>entro 60 giorni</w:t>
      </w:r>
      <w:r w:rsidRPr="001E6524">
        <w:rPr>
          <w:rFonts w:ascii="Arial" w:eastAsia="Times New Roman" w:hAnsi="Arial" w:cs="Arial"/>
          <w:color w:val="000000"/>
          <w:lang w:eastAsia="it-IT"/>
        </w:rPr>
        <w:t xml:space="preserve"> dalla scadenza dei termini per la presentazio</w:t>
      </w:r>
      <w:r>
        <w:rPr>
          <w:rFonts w:ascii="Arial" w:eastAsia="Times New Roman" w:hAnsi="Arial" w:cs="Arial"/>
          <w:color w:val="000000"/>
          <w:lang w:eastAsia="it-IT"/>
        </w:rPr>
        <w:t>ne della domanda.</w:t>
      </w:r>
    </w:p>
    <w:p w14:paraId="737D1D49" w14:textId="77777777" w:rsidR="008A5537" w:rsidRPr="00987DB2" w:rsidRDefault="008A5537" w:rsidP="008A5537">
      <w:pPr>
        <w:spacing w:after="0" w:line="240" w:lineRule="auto"/>
        <w:jc w:val="both"/>
        <w:rPr>
          <w:rFonts w:ascii="Arial" w:eastAsia="Times New Roman" w:hAnsi="Arial" w:cs="Arial"/>
          <w:color w:val="000000"/>
          <w:lang w:eastAsia="it-IT"/>
        </w:rPr>
      </w:pPr>
    </w:p>
    <w:p w14:paraId="21D95C5A" w14:textId="77777777" w:rsidR="008A5537" w:rsidRDefault="008A5537" w:rsidP="008A5537">
      <w:pPr>
        <w:spacing w:after="0" w:line="240" w:lineRule="auto"/>
        <w:ind w:firstLine="284"/>
        <w:jc w:val="both"/>
        <w:rPr>
          <w:rFonts w:ascii="Arial" w:eastAsia="Times New Roman" w:hAnsi="Arial" w:cs="Arial"/>
          <w:color w:val="000000"/>
          <w:lang w:eastAsia="it-IT"/>
        </w:rPr>
      </w:pPr>
      <w:r w:rsidRPr="00213AEF">
        <w:rPr>
          <w:rFonts w:ascii="Arial" w:eastAsia="Times New Roman" w:hAnsi="Arial" w:cs="Arial"/>
          <w:color w:val="000000"/>
          <w:lang w:eastAsia="it-IT"/>
        </w:rPr>
        <w:t>Qualora per lo svolgimento dell‘istruttoria sia necessario acquisire ulteriore documentazione, dati, informazioni per la prosecuzione della verifica, al richiedente viene inviata una richiesta motivata di integrazione contenente l’elenco completo dei documenti, dati, informazioni da integrare nonché il termine perentorio di 10 giorni entro il quale dovrà essere prodotta la documentazione richiesta.</w:t>
      </w:r>
    </w:p>
    <w:p w14:paraId="2AB8B2A7" w14:textId="77777777" w:rsidR="008A5537" w:rsidRDefault="008A5537" w:rsidP="008A5537">
      <w:pPr>
        <w:spacing w:after="0" w:line="240" w:lineRule="auto"/>
        <w:ind w:firstLine="284"/>
        <w:jc w:val="both"/>
        <w:rPr>
          <w:rFonts w:ascii="Arial" w:eastAsia="Times New Roman" w:hAnsi="Arial" w:cs="Arial"/>
          <w:color w:val="000000"/>
          <w:lang w:eastAsia="it-IT"/>
        </w:rPr>
      </w:pPr>
    </w:p>
    <w:p w14:paraId="0AAA6EDD" w14:textId="77777777" w:rsidR="008A5537" w:rsidRDefault="008A5537" w:rsidP="008A5537">
      <w:pPr>
        <w:spacing w:after="0" w:line="240" w:lineRule="auto"/>
        <w:ind w:firstLine="284"/>
        <w:jc w:val="both"/>
        <w:rPr>
          <w:rFonts w:ascii="Arial" w:eastAsia="Times New Roman" w:hAnsi="Arial" w:cs="Arial"/>
          <w:color w:val="000000"/>
          <w:lang w:eastAsia="it-IT"/>
        </w:rPr>
      </w:pPr>
      <w:r w:rsidRPr="00010005">
        <w:rPr>
          <w:rFonts w:ascii="Arial" w:eastAsia="Times New Roman" w:hAnsi="Arial" w:cs="Arial"/>
          <w:color w:val="000000"/>
          <w:lang w:eastAsia="it-IT"/>
        </w:rPr>
        <w:t>Decorso tale termine, il procedimento verrà sostenuto sulla base della documentazione in possesso e, in caso di carenza grave, verrà decretata l’inammissibilità della domanda.</w:t>
      </w:r>
    </w:p>
    <w:p w14:paraId="476BBE9F" w14:textId="77777777" w:rsidR="008A5537" w:rsidRDefault="008A5537" w:rsidP="008A5537">
      <w:pPr>
        <w:spacing w:after="0" w:line="240" w:lineRule="auto"/>
        <w:ind w:firstLine="284"/>
        <w:jc w:val="both"/>
        <w:rPr>
          <w:rFonts w:ascii="Arial" w:eastAsia="Times New Roman" w:hAnsi="Arial" w:cs="Arial"/>
          <w:color w:val="000000"/>
          <w:lang w:eastAsia="it-IT"/>
        </w:rPr>
      </w:pPr>
    </w:p>
    <w:p w14:paraId="0B7CA54B" w14:textId="77777777" w:rsidR="008A5537" w:rsidRDefault="008A5537" w:rsidP="008A5537">
      <w:pPr>
        <w:spacing w:after="0" w:line="240" w:lineRule="auto"/>
        <w:ind w:firstLine="284"/>
        <w:jc w:val="both"/>
        <w:rPr>
          <w:rFonts w:ascii="Arial" w:eastAsia="Times New Roman" w:hAnsi="Arial" w:cs="Arial"/>
          <w:color w:val="000000"/>
          <w:lang w:eastAsia="it-IT"/>
        </w:rPr>
      </w:pPr>
      <w:r w:rsidRPr="00213AEF">
        <w:rPr>
          <w:rFonts w:ascii="Arial" w:eastAsia="Times New Roman" w:hAnsi="Arial" w:cs="Arial"/>
          <w:color w:val="000000"/>
          <w:lang w:eastAsia="it-IT"/>
        </w:rPr>
        <w:t>La richiesta sospende i termini dell’istruttoria fino alla data di ricevimento della documentazione integrativa e/o della scadenza del termine per la ricezione della stessa.</w:t>
      </w:r>
    </w:p>
    <w:p w14:paraId="47DDE551" w14:textId="77777777" w:rsidR="008A5537" w:rsidRPr="001E6524" w:rsidRDefault="008A5537" w:rsidP="008A5537">
      <w:pPr>
        <w:autoSpaceDE w:val="0"/>
        <w:autoSpaceDN w:val="0"/>
        <w:spacing w:after="0" w:line="240" w:lineRule="auto"/>
        <w:ind w:firstLine="283"/>
        <w:jc w:val="both"/>
        <w:rPr>
          <w:rFonts w:ascii="Arial" w:eastAsia="Times New Roman" w:hAnsi="Arial" w:cs="Arial"/>
          <w:color w:val="000000"/>
          <w:lang w:eastAsia="it-IT"/>
        </w:rPr>
      </w:pPr>
    </w:p>
    <w:p w14:paraId="26B341AC" w14:textId="2491E10A" w:rsidR="008A5537" w:rsidRDefault="008A5537" w:rsidP="008A5537">
      <w:pPr>
        <w:autoSpaceDE w:val="0"/>
        <w:autoSpaceDN w:val="0"/>
        <w:spacing w:after="0" w:line="240" w:lineRule="auto"/>
        <w:ind w:firstLine="283"/>
        <w:jc w:val="both"/>
        <w:rPr>
          <w:rFonts w:ascii="Arial" w:eastAsia="Times New Roman" w:hAnsi="Arial" w:cs="Arial"/>
        </w:rPr>
      </w:pPr>
      <w:r w:rsidRPr="001E6524">
        <w:rPr>
          <w:rFonts w:ascii="Arial" w:eastAsia="Times New Roman" w:hAnsi="Arial" w:cs="Arial"/>
          <w:lang w:eastAsia="it-IT"/>
        </w:rPr>
        <w:t>La graduatoria, completa del quadro dei contributi,</w:t>
      </w:r>
      <w:r w:rsidRPr="001E6524">
        <w:rPr>
          <w:rFonts w:ascii="Arial" w:eastAsia="Times New Roman" w:hAnsi="Arial" w:cs="Arial"/>
        </w:rPr>
        <w:t xml:space="preserve"> nonché dell’elenco dei soggetti non ammessi,</w:t>
      </w:r>
      <w:r w:rsidRPr="001E6524">
        <w:rPr>
          <w:rFonts w:ascii="Arial" w:eastAsia="Times New Roman" w:hAnsi="Arial" w:cs="Arial"/>
          <w:lang w:eastAsia="it-IT"/>
        </w:rPr>
        <w:t xml:space="preserve"> è approvata con decreto del Dirigente della competente P</w:t>
      </w:r>
      <w:r>
        <w:rPr>
          <w:rFonts w:ascii="Arial" w:eastAsia="Times New Roman" w:hAnsi="Arial" w:cs="Arial"/>
          <w:lang w:eastAsia="it-IT"/>
        </w:rPr>
        <w:t>osizione di Funzione</w:t>
      </w:r>
      <w:r w:rsidRPr="001E6524">
        <w:rPr>
          <w:rFonts w:ascii="Arial" w:eastAsia="Times New Roman" w:hAnsi="Arial" w:cs="Arial"/>
          <w:lang w:eastAsia="it-IT"/>
        </w:rPr>
        <w:t xml:space="preserve"> </w:t>
      </w:r>
      <w:r w:rsidRPr="001E6524">
        <w:rPr>
          <w:rFonts w:ascii="Arial" w:eastAsia="Times New Roman" w:hAnsi="Arial" w:cs="Arial"/>
          <w:b/>
          <w:bCs/>
          <w:lang w:eastAsia="it-IT"/>
        </w:rPr>
        <w:t>entro 30 giorni</w:t>
      </w:r>
      <w:r w:rsidRPr="001E6524">
        <w:rPr>
          <w:rFonts w:ascii="Arial" w:eastAsia="Times New Roman" w:hAnsi="Arial" w:cs="Arial"/>
          <w:lang w:eastAsia="it-IT"/>
        </w:rPr>
        <w:t xml:space="preserve"> </w:t>
      </w:r>
      <w:r>
        <w:rPr>
          <w:rFonts w:ascii="Arial" w:eastAsia="Times New Roman" w:hAnsi="Arial" w:cs="Arial"/>
          <w:lang w:eastAsia="it-IT"/>
        </w:rPr>
        <w:t xml:space="preserve">dalla </w:t>
      </w:r>
      <w:r w:rsidRPr="00112E13">
        <w:rPr>
          <w:rFonts w:ascii="Arial" w:eastAsia="Times New Roman" w:hAnsi="Arial" w:cs="Arial"/>
          <w:lang w:eastAsia="it-IT"/>
        </w:rPr>
        <w:t xml:space="preserve">predisposizione della </w:t>
      </w:r>
      <w:r>
        <w:rPr>
          <w:rFonts w:ascii="Arial" w:eastAsia="Times New Roman" w:hAnsi="Arial" w:cs="Arial"/>
          <w:lang w:eastAsia="it-IT"/>
        </w:rPr>
        <w:t>stessa</w:t>
      </w:r>
      <w:r w:rsidRPr="001E6524">
        <w:rPr>
          <w:rFonts w:ascii="Arial" w:eastAsia="Times New Roman" w:hAnsi="Arial" w:cs="Arial"/>
        </w:rPr>
        <w:t>.</w:t>
      </w:r>
    </w:p>
    <w:p w14:paraId="0B730B16" w14:textId="577D0549" w:rsidR="004B67D2" w:rsidRDefault="004B67D2" w:rsidP="008A5537">
      <w:pPr>
        <w:autoSpaceDE w:val="0"/>
        <w:autoSpaceDN w:val="0"/>
        <w:spacing w:after="0" w:line="240" w:lineRule="auto"/>
        <w:ind w:firstLine="283"/>
        <w:jc w:val="both"/>
        <w:rPr>
          <w:rFonts w:ascii="Arial" w:eastAsia="Times New Roman" w:hAnsi="Arial" w:cs="Arial"/>
        </w:rPr>
      </w:pPr>
    </w:p>
    <w:p w14:paraId="7240A77F" w14:textId="25CCB16C" w:rsidR="004B67D2" w:rsidRPr="001E6524" w:rsidRDefault="004B67D2" w:rsidP="008A5537">
      <w:pPr>
        <w:autoSpaceDE w:val="0"/>
        <w:autoSpaceDN w:val="0"/>
        <w:spacing w:after="0" w:line="240" w:lineRule="auto"/>
        <w:ind w:firstLine="283"/>
        <w:jc w:val="both"/>
        <w:rPr>
          <w:rFonts w:ascii="Arial" w:eastAsia="Times New Roman" w:hAnsi="Arial" w:cs="Arial"/>
        </w:rPr>
      </w:pPr>
      <w:r w:rsidRPr="004B67D2">
        <w:rPr>
          <w:rFonts w:ascii="Arial" w:eastAsia="Times New Roman" w:hAnsi="Arial" w:cs="Arial"/>
        </w:rPr>
        <w:t>Il decreto di app</w:t>
      </w:r>
      <w:r w:rsidR="007C31F7">
        <w:rPr>
          <w:rFonts w:ascii="Arial" w:eastAsia="Times New Roman" w:hAnsi="Arial" w:cs="Arial"/>
        </w:rPr>
        <w:t xml:space="preserve">rovazione della graduatoria deve </w:t>
      </w:r>
      <w:r w:rsidRPr="004B67D2">
        <w:rPr>
          <w:rFonts w:ascii="Arial" w:eastAsia="Times New Roman" w:hAnsi="Arial" w:cs="Arial"/>
        </w:rPr>
        <w:t>essere pubblicato nel sito www.norme.marche.it, ai sensi della DGR n. 573/</w:t>
      </w:r>
      <w:r w:rsidR="007C31F7">
        <w:rPr>
          <w:rFonts w:ascii="Arial" w:eastAsia="Times New Roman" w:hAnsi="Arial" w:cs="Arial"/>
        </w:rPr>
        <w:t>20</w:t>
      </w:r>
      <w:r w:rsidRPr="004B67D2">
        <w:rPr>
          <w:rFonts w:ascii="Arial" w:eastAsia="Times New Roman" w:hAnsi="Arial" w:cs="Arial"/>
        </w:rPr>
        <w:t>16, sul sito istituzionale www.regione.marche.it e nel sito dell’AdG (http://www.regione.marche.it/Entra-in-Regione/Fondi-Europei).</w:t>
      </w:r>
    </w:p>
    <w:p w14:paraId="45EB36E1" w14:textId="77777777" w:rsidR="008A5537" w:rsidRDefault="008A5537" w:rsidP="008A5537">
      <w:pPr>
        <w:autoSpaceDE w:val="0"/>
        <w:autoSpaceDN w:val="0"/>
        <w:spacing w:after="0" w:line="240" w:lineRule="auto"/>
        <w:ind w:firstLine="283"/>
        <w:jc w:val="both"/>
        <w:rPr>
          <w:rFonts w:ascii="Arial" w:eastAsia="Times New Roman" w:hAnsi="Arial" w:cs="Arial"/>
          <w:lang w:eastAsia="it-IT"/>
        </w:rPr>
      </w:pPr>
    </w:p>
    <w:p w14:paraId="6BA535F2" w14:textId="77777777" w:rsidR="008A5537" w:rsidRPr="00931ABB" w:rsidRDefault="008A5537" w:rsidP="008A5537">
      <w:pPr>
        <w:autoSpaceDE w:val="0"/>
        <w:autoSpaceDN w:val="0"/>
        <w:spacing w:after="0" w:line="240" w:lineRule="auto"/>
        <w:ind w:firstLine="283"/>
        <w:jc w:val="both"/>
        <w:rPr>
          <w:rFonts w:ascii="Arial" w:eastAsia="Times New Roman" w:hAnsi="Arial" w:cs="Arial"/>
          <w:lang w:eastAsia="it-IT"/>
        </w:rPr>
      </w:pPr>
      <w:r w:rsidRPr="001E6524">
        <w:rPr>
          <w:rFonts w:ascii="Arial" w:eastAsia="Times New Roman" w:hAnsi="Arial" w:cs="Arial"/>
          <w:lang w:eastAsia="it-IT"/>
        </w:rPr>
        <w:t xml:space="preserve">Gli esiti dell’istruttoria e la relativa graduatoria vengono comunicati, </w:t>
      </w:r>
      <w:r w:rsidRPr="00824A4B">
        <w:rPr>
          <w:rFonts w:ascii="Arial" w:eastAsia="Times New Roman" w:hAnsi="Arial" w:cs="Arial"/>
          <w:b/>
          <w:lang w:eastAsia="it-IT"/>
        </w:rPr>
        <w:t xml:space="preserve">entro </w:t>
      </w:r>
      <w:r w:rsidRPr="001E6524">
        <w:rPr>
          <w:rFonts w:ascii="Arial" w:eastAsia="Times New Roman" w:hAnsi="Arial" w:cs="Arial"/>
          <w:b/>
          <w:bCs/>
          <w:lang w:eastAsia="it-IT"/>
        </w:rPr>
        <w:t>20 giorni</w:t>
      </w:r>
      <w:r w:rsidRPr="001E6524">
        <w:rPr>
          <w:rFonts w:ascii="Arial" w:eastAsia="Times New Roman" w:hAnsi="Arial" w:cs="Arial"/>
          <w:lang w:eastAsia="it-IT"/>
        </w:rPr>
        <w:t xml:space="preserve"> dalla emissione del decreto di approvazione della graduatoria medesima, a tutti i soggetti che hanno partecipato al bando di selezione, </w:t>
      </w:r>
      <w:r w:rsidRPr="00931ABB">
        <w:rPr>
          <w:rFonts w:ascii="Arial" w:eastAsia="Times New Roman" w:hAnsi="Arial" w:cs="Arial"/>
          <w:lang w:eastAsia="it-IT"/>
        </w:rPr>
        <w:t>mediante il sistema informativo regionale.</w:t>
      </w:r>
    </w:p>
    <w:p w14:paraId="3C136772" w14:textId="77777777" w:rsidR="008A5537" w:rsidRPr="00931ABB" w:rsidRDefault="008A5537" w:rsidP="008A5537">
      <w:pPr>
        <w:autoSpaceDE w:val="0"/>
        <w:autoSpaceDN w:val="0"/>
        <w:spacing w:after="0" w:line="240" w:lineRule="auto"/>
        <w:ind w:firstLine="283"/>
        <w:jc w:val="both"/>
        <w:rPr>
          <w:rFonts w:ascii="Arial" w:eastAsia="Times New Roman" w:hAnsi="Arial" w:cs="Arial"/>
          <w:lang w:eastAsia="it-IT"/>
        </w:rPr>
      </w:pPr>
    </w:p>
    <w:p w14:paraId="4F7454DC" w14:textId="2EE58007" w:rsidR="008A5537" w:rsidRPr="001E6524" w:rsidRDefault="008A5537" w:rsidP="008A5537">
      <w:pPr>
        <w:autoSpaceDE w:val="0"/>
        <w:autoSpaceDN w:val="0"/>
        <w:spacing w:after="0" w:line="240" w:lineRule="auto"/>
        <w:ind w:firstLine="283"/>
        <w:jc w:val="both"/>
        <w:rPr>
          <w:rFonts w:ascii="Arial" w:eastAsia="Times New Roman" w:hAnsi="Arial" w:cs="Arial"/>
          <w:lang w:eastAsia="it-IT"/>
        </w:rPr>
      </w:pPr>
      <w:r w:rsidRPr="00931ABB">
        <w:rPr>
          <w:rFonts w:ascii="Arial" w:eastAsia="Times New Roman" w:hAnsi="Arial" w:cs="Arial"/>
          <w:b/>
          <w:lang w:eastAsia="it-IT"/>
        </w:rPr>
        <w:t xml:space="preserve">Entro </w:t>
      </w:r>
      <w:r>
        <w:rPr>
          <w:rFonts w:ascii="Arial" w:eastAsia="Times New Roman" w:hAnsi="Arial" w:cs="Arial"/>
          <w:b/>
          <w:bCs/>
          <w:lang w:eastAsia="it-IT"/>
        </w:rPr>
        <w:t>10</w:t>
      </w:r>
      <w:r w:rsidRPr="00931ABB">
        <w:rPr>
          <w:rFonts w:ascii="Arial" w:eastAsia="Times New Roman" w:hAnsi="Arial" w:cs="Arial"/>
          <w:b/>
          <w:bCs/>
          <w:lang w:eastAsia="it-IT"/>
        </w:rPr>
        <w:t xml:space="preserve"> giorni</w:t>
      </w:r>
      <w:r w:rsidRPr="00931ABB">
        <w:rPr>
          <w:rFonts w:ascii="Arial" w:eastAsia="Times New Roman" w:hAnsi="Arial" w:cs="Arial"/>
          <w:lang w:eastAsia="it-IT"/>
        </w:rPr>
        <w:t xml:space="preserve"> dal ricevimento della suddetta comunicazione, il destinatario del contributo comunica la propria accettazione</w:t>
      </w:r>
      <w:r w:rsidR="007406B1" w:rsidRPr="007406B1">
        <w:rPr>
          <w:rFonts w:ascii="Arial" w:eastAsia="Times New Roman" w:hAnsi="Arial" w:cs="Arial"/>
          <w:lang w:eastAsia="it-IT"/>
        </w:rPr>
        <w:t xml:space="preserve"> </w:t>
      </w:r>
      <w:r w:rsidR="007406B1">
        <w:rPr>
          <w:rFonts w:ascii="Arial" w:eastAsia="Times New Roman" w:hAnsi="Arial" w:cs="Arial"/>
          <w:lang w:eastAsia="it-IT"/>
        </w:rPr>
        <w:t>alla P.F.</w:t>
      </w:r>
      <w:r w:rsidR="007406B1" w:rsidRPr="00583B34">
        <w:rPr>
          <w:rFonts w:ascii="Arial" w:eastAsia="Times New Roman" w:hAnsi="Arial" w:cs="Arial"/>
        </w:rPr>
        <w:t xml:space="preserve"> </w:t>
      </w:r>
      <w:r w:rsidR="007406B1" w:rsidRPr="00E17BC8">
        <w:rPr>
          <w:rFonts w:ascii="Arial" w:eastAsia="Times New Roman" w:hAnsi="Arial" w:cs="Arial"/>
        </w:rPr>
        <w:t>Qualità dell’aria, Bonifiche, Fonti energetiche e Rifiut</w:t>
      </w:r>
      <w:r w:rsidR="007406B1">
        <w:rPr>
          <w:rFonts w:ascii="Arial" w:eastAsia="Times New Roman" w:hAnsi="Arial" w:cs="Arial"/>
        </w:rPr>
        <w:t>i</w:t>
      </w:r>
      <w:r w:rsidR="007406B1">
        <w:rPr>
          <w:rFonts w:ascii="Arial" w:eastAsia="Times New Roman" w:hAnsi="Arial" w:cs="Arial"/>
          <w:lang w:eastAsia="it-IT"/>
        </w:rPr>
        <w:t xml:space="preserve"> all’indirizzo pec</w:t>
      </w:r>
      <w:r w:rsidR="007406B1" w:rsidRPr="00583B34">
        <w:rPr>
          <w:rFonts w:ascii="Arial" w:eastAsia="Times New Roman" w:hAnsi="Arial" w:cs="Arial"/>
        </w:rPr>
        <w:t xml:space="preserve"> </w:t>
      </w:r>
      <w:r w:rsidR="007406B1">
        <w:rPr>
          <w:rFonts w:ascii="Arial" w:eastAsia="Times New Roman" w:hAnsi="Arial" w:cs="Arial"/>
        </w:rPr>
        <w:t>“regione.marche.ciclorifiutibonifiche@emarche.it</w:t>
      </w:r>
      <w:r w:rsidR="00BA0E1A">
        <w:rPr>
          <w:rFonts w:ascii="Arial" w:eastAsia="Times New Roman" w:hAnsi="Arial" w:cs="Arial"/>
          <w:lang w:eastAsia="it-IT"/>
        </w:rPr>
        <w:t>”</w:t>
      </w:r>
      <w:r w:rsidRPr="00931ABB">
        <w:rPr>
          <w:rFonts w:ascii="Arial" w:eastAsia="Times New Roman" w:hAnsi="Arial" w:cs="Arial"/>
          <w:lang w:eastAsia="it-IT"/>
        </w:rPr>
        <w:t>. La mancata accettazione entro il termine vale come rinuncia e determina</w:t>
      </w:r>
      <w:r w:rsidRPr="001E6524">
        <w:rPr>
          <w:rFonts w:ascii="Arial" w:eastAsia="Times New Roman" w:hAnsi="Arial" w:cs="Arial"/>
          <w:lang w:eastAsia="it-IT"/>
        </w:rPr>
        <w:t xml:space="preserve"> </w:t>
      </w:r>
      <w:r>
        <w:rPr>
          <w:rFonts w:ascii="Arial" w:eastAsia="Times New Roman" w:hAnsi="Arial" w:cs="Arial"/>
          <w:lang w:eastAsia="it-IT"/>
        </w:rPr>
        <w:t xml:space="preserve">il decadimento del </w:t>
      </w:r>
      <w:r w:rsidRPr="001E6524">
        <w:rPr>
          <w:rFonts w:ascii="Arial" w:eastAsia="Times New Roman" w:hAnsi="Arial" w:cs="Arial"/>
          <w:lang w:eastAsia="it-IT"/>
        </w:rPr>
        <w:t>contributo.</w:t>
      </w:r>
    </w:p>
    <w:p w14:paraId="3CE84A99" w14:textId="77777777" w:rsidR="008A5537" w:rsidRPr="001E6524" w:rsidRDefault="008A5537" w:rsidP="008A5537">
      <w:pPr>
        <w:autoSpaceDE w:val="0"/>
        <w:autoSpaceDN w:val="0"/>
        <w:spacing w:after="0" w:line="240" w:lineRule="auto"/>
        <w:ind w:firstLine="283"/>
        <w:jc w:val="both"/>
        <w:rPr>
          <w:rFonts w:ascii="Arial" w:eastAsia="Times New Roman" w:hAnsi="Arial" w:cs="Arial"/>
          <w:lang w:eastAsia="it-IT"/>
        </w:rPr>
      </w:pPr>
    </w:p>
    <w:p w14:paraId="72059232" w14:textId="5CD00BA7" w:rsidR="008A5537" w:rsidRDefault="008A5537" w:rsidP="004B67D2">
      <w:pPr>
        <w:autoSpaceDE w:val="0"/>
        <w:autoSpaceDN w:val="0"/>
        <w:spacing w:after="0" w:line="240" w:lineRule="auto"/>
        <w:ind w:firstLine="283"/>
        <w:jc w:val="both"/>
        <w:rPr>
          <w:rFonts w:ascii="Arial" w:eastAsia="Times New Roman" w:hAnsi="Arial" w:cs="Arial"/>
          <w:lang w:eastAsia="it-IT"/>
        </w:rPr>
      </w:pPr>
      <w:r w:rsidRPr="005D088B">
        <w:rPr>
          <w:rFonts w:ascii="Arial" w:eastAsia="Times New Roman" w:hAnsi="Arial" w:cs="Arial"/>
          <w:lang w:eastAsia="it-IT"/>
        </w:rPr>
        <w:t xml:space="preserve">Con decreto della competente Posizione di Funzione viene concesso il contributo </w:t>
      </w:r>
      <w:r w:rsidRPr="005D088B">
        <w:rPr>
          <w:rFonts w:ascii="Arial" w:eastAsia="Times New Roman" w:hAnsi="Arial" w:cs="Arial"/>
          <w:b/>
          <w:lang w:eastAsia="it-IT"/>
        </w:rPr>
        <w:t>entro 30 giorni</w:t>
      </w:r>
      <w:r w:rsidRPr="005D088B">
        <w:rPr>
          <w:rFonts w:ascii="Arial" w:eastAsia="Times New Roman" w:hAnsi="Arial" w:cs="Arial"/>
          <w:lang w:eastAsia="it-IT"/>
        </w:rPr>
        <w:t xml:space="preserve"> dalle comunicazioni di accettazione da parte dei destinatari del contributo.</w:t>
      </w:r>
    </w:p>
    <w:p w14:paraId="5AC66DEA" w14:textId="77777777" w:rsidR="008A5537" w:rsidRDefault="008A5537" w:rsidP="008A5537">
      <w:pPr>
        <w:autoSpaceDE w:val="0"/>
        <w:autoSpaceDN w:val="0"/>
        <w:spacing w:after="0" w:line="240" w:lineRule="auto"/>
        <w:ind w:firstLine="283"/>
        <w:jc w:val="both"/>
        <w:rPr>
          <w:rFonts w:ascii="Arial" w:eastAsia="Times New Roman" w:hAnsi="Arial" w:cs="Arial"/>
          <w:lang w:eastAsia="it-IT"/>
        </w:rPr>
      </w:pPr>
    </w:p>
    <w:p w14:paraId="09739DA0" w14:textId="77777777" w:rsidR="008A5537" w:rsidRPr="00CD5FAF" w:rsidRDefault="008A5537" w:rsidP="008A5537">
      <w:pPr>
        <w:autoSpaceDE w:val="0"/>
        <w:autoSpaceDN w:val="0"/>
        <w:spacing w:after="0" w:line="240" w:lineRule="auto"/>
        <w:ind w:firstLine="283"/>
        <w:jc w:val="both"/>
        <w:rPr>
          <w:rFonts w:ascii="Arial" w:eastAsia="Times New Roman" w:hAnsi="Arial" w:cs="Arial"/>
          <w:lang w:eastAsia="it-IT"/>
        </w:rPr>
      </w:pPr>
      <w:r w:rsidRPr="00CD5FAF">
        <w:rPr>
          <w:rFonts w:ascii="Arial" w:eastAsia="Times New Roman" w:hAnsi="Arial" w:cs="Arial"/>
          <w:lang w:eastAsia="it-IT"/>
        </w:rPr>
        <w:t>Qualora non vi fossero ulteriori risorse finanziarie disponibili, nulla avranno a pretendere i beneficiari inseriti nella graduatoria ma non finanziati o finanziati parzialmente</w:t>
      </w:r>
      <w:r>
        <w:rPr>
          <w:rFonts w:ascii="Arial" w:eastAsia="Times New Roman" w:hAnsi="Arial" w:cs="Arial"/>
          <w:lang w:eastAsia="it-IT"/>
        </w:rPr>
        <w:t>.</w:t>
      </w:r>
    </w:p>
    <w:p w14:paraId="3372C104" w14:textId="77777777" w:rsidR="008A5537" w:rsidRDefault="008A5537" w:rsidP="008A5537">
      <w:pPr>
        <w:autoSpaceDE w:val="0"/>
        <w:autoSpaceDN w:val="0"/>
        <w:spacing w:after="0" w:line="240" w:lineRule="auto"/>
        <w:jc w:val="both"/>
        <w:rPr>
          <w:rFonts w:ascii="Arial" w:eastAsia="Times New Roman" w:hAnsi="Arial" w:cs="Arial"/>
          <w:lang w:eastAsia="it-IT"/>
        </w:rPr>
      </w:pPr>
    </w:p>
    <w:p w14:paraId="0890F2E6" w14:textId="7887E92C" w:rsidR="00056C0D" w:rsidRPr="004B67D2" w:rsidRDefault="00056C0D" w:rsidP="007C31F7">
      <w:pPr>
        <w:autoSpaceDE w:val="0"/>
        <w:autoSpaceDN w:val="0"/>
        <w:spacing w:after="0" w:line="240" w:lineRule="auto"/>
        <w:ind w:firstLine="283"/>
        <w:jc w:val="both"/>
        <w:rPr>
          <w:rFonts w:ascii="Arial" w:eastAsia="Times New Roman" w:hAnsi="Arial" w:cs="Arial"/>
          <w:lang w:eastAsia="it-IT"/>
        </w:rPr>
      </w:pPr>
      <w:r w:rsidRPr="004B67D2">
        <w:rPr>
          <w:rFonts w:ascii="Arial" w:eastAsia="Times New Roman" w:hAnsi="Arial" w:cs="Arial"/>
          <w:lang w:eastAsia="it-IT"/>
        </w:rPr>
        <w:t xml:space="preserve">L’Amministrazione regionale si riserva la facoltà di scorrere la graduatoria approvata </w:t>
      </w:r>
      <w:r w:rsidR="007C31F7">
        <w:rPr>
          <w:rFonts w:ascii="Arial" w:eastAsia="Times New Roman" w:hAnsi="Arial" w:cs="Arial"/>
          <w:lang w:eastAsia="it-IT"/>
        </w:rPr>
        <w:t>–</w:t>
      </w:r>
      <w:r w:rsidRPr="004B67D2">
        <w:rPr>
          <w:rFonts w:ascii="Arial" w:eastAsia="Times New Roman" w:hAnsi="Arial" w:cs="Arial"/>
          <w:lang w:eastAsia="it-IT"/>
        </w:rPr>
        <w:t xml:space="preserve"> nei limiti di vigenza della stessa e compatibilmente con il termine finale di ammissibilità delle spese del POR</w:t>
      </w:r>
      <w:r w:rsidR="007C31F7" w:rsidRPr="007C31F7">
        <w:rPr>
          <w:rFonts w:ascii="Arial" w:eastAsia="Times New Roman" w:hAnsi="Arial" w:cs="Arial"/>
        </w:rPr>
        <w:t xml:space="preserve"> </w:t>
      </w:r>
      <w:r w:rsidR="007C31F7" w:rsidRPr="00C9012C">
        <w:rPr>
          <w:rFonts w:ascii="Arial" w:eastAsia="Times New Roman" w:hAnsi="Arial" w:cs="Arial"/>
        </w:rPr>
        <w:t xml:space="preserve">FESR </w:t>
      </w:r>
      <w:r w:rsidR="007C31F7">
        <w:rPr>
          <w:rFonts w:ascii="Arial" w:eastAsia="Times New Roman" w:hAnsi="Arial" w:cs="Arial"/>
        </w:rPr>
        <w:t>20</w:t>
      </w:r>
      <w:r w:rsidR="007C31F7" w:rsidRPr="00C9012C">
        <w:rPr>
          <w:rFonts w:ascii="Arial" w:eastAsia="Times New Roman" w:hAnsi="Arial" w:cs="Arial"/>
        </w:rPr>
        <w:t>14</w:t>
      </w:r>
      <w:r w:rsidR="007C31F7">
        <w:rPr>
          <w:rFonts w:ascii="Arial" w:eastAsia="Times New Roman" w:hAnsi="Arial" w:cs="Arial"/>
        </w:rPr>
        <w:t>/20</w:t>
      </w:r>
      <w:r w:rsidR="007C31F7" w:rsidRPr="00C9012C">
        <w:rPr>
          <w:rFonts w:ascii="Arial" w:eastAsia="Times New Roman" w:hAnsi="Arial" w:cs="Arial"/>
        </w:rPr>
        <w:t>20</w:t>
      </w:r>
      <w:r w:rsidRPr="004B67D2">
        <w:rPr>
          <w:rFonts w:ascii="Arial" w:eastAsia="Times New Roman" w:hAnsi="Arial" w:cs="Arial"/>
          <w:lang w:eastAsia="it-IT"/>
        </w:rPr>
        <w:t xml:space="preserve"> </w:t>
      </w:r>
      <w:r w:rsidR="007C31F7">
        <w:rPr>
          <w:rFonts w:ascii="Arial" w:eastAsia="Times New Roman" w:hAnsi="Arial" w:cs="Arial"/>
          <w:lang w:eastAsia="it-IT"/>
        </w:rPr>
        <w:t>–</w:t>
      </w:r>
      <w:r w:rsidRPr="004B67D2">
        <w:rPr>
          <w:rFonts w:ascii="Arial" w:eastAsia="Times New Roman" w:hAnsi="Arial" w:cs="Arial"/>
          <w:lang w:eastAsia="it-IT"/>
        </w:rPr>
        <w:t xml:space="preserve"> utilizzando ulteriori risorse finanziarie che si rendessero disponibili in seguito a revoche, rinunce, economie, minori spese dei progetti finanziati o riprogrammazioni del POR o del MAPO.</w:t>
      </w:r>
    </w:p>
    <w:p w14:paraId="2B7DE0E7" w14:textId="77777777" w:rsidR="00056C0D" w:rsidRDefault="00056C0D" w:rsidP="008A5537">
      <w:pPr>
        <w:autoSpaceDE w:val="0"/>
        <w:autoSpaceDN w:val="0"/>
        <w:spacing w:after="0" w:line="240" w:lineRule="auto"/>
        <w:jc w:val="both"/>
        <w:rPr>
          <w:rFonts w:ascii="Arial" w:eastAsia="Times New Roman" w:hAnsi="Arial" w:cs="Arial"/>
          <w:lang w:eastAsia="it-IT"/>
        </w:rPr>
      </w:pPr>
    </w:p>
    <w:p w14:paraId="1729D48A" w14:textId="77777777" w:rsidR="00C31D25" w:rsidRPr="00CE52CB" w:rsidRDefault="00C31D25" w:rsidP="008A5537">
      <w:pPr>
        <w:autoSpaceDE w:val="0"/>
        <w:autoSpaceDN w:val="0"/>
        <w:spacing w:after="0" w:line="240" w:lineRule="auto"/>
        <w:jc w:val="both"/>
        <w:rPr>
          <w:rFonts w:ascii="Arial" w:eastAsia="Times New Roman" w:hAnsi="Arial" w:cs="Arial"/>
          <w:lang w:eastAsia="it-IT"/>
        </w:rPr>
      </w:pPr>
    </w:p>
    <w:p w14:paraId="3ACB64B6" w14:textId="77777777" w:rsidR="008A5537" w:rsidRPr="00C31D25" w:rsidRDefault="008A5537" w:rsidP="008A5537">
      <w:pPr>
        <w:numPr>
          <w:ilvl w:val="0"/>
          <w:numId w:val="5"/>
        </w:numPr>
        <w:spacing w:after="0" w:line="240" w:lineRule="auto"/>
        <w:jc w:val="both"/>
        <w:outlineLvl w:val="4"/>
        <w:rPr>
          <w:rFonts w:ascii="Arial" w:eastAsia="Times New Roman" w:hAnsi="Arial" w:cs="Arial"/>
          <w:b/>
          <w:bCs/>
          <w:u w:val="single"/>
        </w:rPr>
      </w:pPr>
      <w:r w:rsidRPr="00C31D25">
        <w:rPr>
          <w:rFonts w:ascii="Arial" w:eastAsia="Times New Roman" w:hAnsi="Arial" w:cs="Arial"/>
          <w:b/>
          <w:bCs/>
          <w:u w:val="single"/>
        </w:rPr>
        <w:t>PROCEDURE DI APPALTO</w:t>
      </w:r>
    </w:p>
    <w:p w14:paraId="27E364E6" w14:textId="77777777" w:rsidR="008A5537" w:rsidRPr="001E6524" w:rsidRDefault="008A5537" w:rsidP="008A5537">
      <w:pPr>
        <w:spacing w:after="0" w:line="240" w:lineRule="auto"/>
        <w:rPr>
          <w:rFonts w:ascii="Arial" w:eastAsia="Times New Roman" w:hAnsi="Arial" w:cs="Arial"/>
          <w:b/>
          <w:bCs/>
        </w:rPr>
      </w:pPr>
    </w:p>
    <w:p w14:paraId="59A289AB" w14:textId="77777777" w:rsidR="008A5537" w:rsidRPr="001E6524" w:rsidRDefault="008A5537" w:rsidP="008A5537">
      <w:pPr>
        <w:autoSpaceDE w:val="0"/>
        <w:autoSpaceDN w:val="0"/>
        <w:spacing w:after="0" w:line="240" w:lineRule="auto"/>
        <w:ind w:firstLine="283"/>
        <w:jc w:val="both"/>
        <w:rPr>
          <w:rFonts w:ascii="Arial" w:eastAsia="Times New Roman" w:hAnsi="Arial" w:cs="Arial"/>
          <w:lang w:eastAsia="it-IT"/>
        </w:rPr>
      </w:pPr>
      <w:r w:rsidRPr="00780FAC">
        <w:rPr>
          <w:rFonts w:ascii="Arial" w:eastAsia="Times New Roman" w:hAnsi="Arial" w:cs="Arial"/>
          <w:b/>
          <w:bCs/>
          <w:lang w:eastAsia="it-IT"/>
        </w:rPr>
        <w:t>Entro</w:t>
      </w:r>
      <w:r>
        <w:rPr>
          <w:rFonts w:ascii="Arial" w:eastAsia="Times New Roman" w:hAnsi="Arial" w:cs="Arial"/>
          <w:b/>
          <w:bCs/>
          <w:lang w:eastAsia="it-IT"/>
        </w:rPr>
        <w:t xml:space="preserve"> 150</w:t>
      </w:r>
      <w:r w:rsidRPr="001E6524">
        <w:rPr>
          <w:rFonts w:ascii="Arial" w:eastAsia="Times New Roman" w:hAnsi="Arial" w:cs="Arial"/>
          <w:b/>
          <w:bCs/>
          <w:lang w:eastAsia="it-IT"/>
        </w:rPr>
        <w:t xml:space="preserve"> giorni</w:t>
      </w:r>
      <w:r w:rsidRPr="001E6524">
        <w:rPr>
          <w:rFonts w:ascii="Arial" w:eastAsia="Times New Roman" w:hAnsi="Arial" w:cs="Arial"/>
          <w:lang w:eastAsia="it-IT"/>
        </w:rPr>
        <w:t xml:space="preserve"> dalla </w:t>
      </w:r>
      <w:r w:rsidRPr="009E15BD">
        <w:rPr>
          <w:rFonts w:ascii="Arial" w:eastAsia="Times New Roman" w:hAnsi="Arial" w:cs="Arial"/>
          <w:lang w:eastAsia="it-IT"/>
        </w:rPr>
        <w:t>pubblicazione sul BUR</w:t>
      </w:r>
      <w:r w:rsidRPr="001E6524">
        <w:rPr>
          <w:rFonts w:ascii="Arial" w:eastAsia="Times New Roman" w:hAnsi="Arial" w:cs="Arial"/>
          <w:lang w:eastAsia="it-IT"/>
        </w:rPr>
        <w:t xml:space="preserve"> del decreto di concessione del contributo,</w:t>
      </w:r>
      <w:r w:rsidRPr="009A69C4">
        <w:rPr>
          <w:rFonts w:ascii="Arial" w:eastAsia="Times New Roman" w:hAnsi="Arial" w:cs="Arial"/>
          <w:lang w:eastAsia="it-IT"/>
        </w:rPr>
        <w:t xml:space="preserve"> </w:t>
      </w:r>
      <w:r w:rsidRPr="009E15BD">
        <w:rPr>
          <w:rFonts w:ascii="Arial" w:eastAsia="Times New Roman" w:hAnsi="Arial" w:cs="Arial"/>
          <w:lang w:eastAsia="it-IT"/>
        </w:rPr>
        <w:t>con la possibilità di una proroga motivata di ulteriori 30 giorni,</w:t>
      </w:r>
      <w:r>
        <w:rPr>
          <w:rFonts w:ascii="Arial" w:eastAsia="Times New Roman" w:hAnsi="Arial" w:cs="Arial"/>
          <w:lang w:eastAsia="it-IT"/>
        </w:rPr>
        <w:t xml:space="preserve"> </w:t>
      </w:r>
      <w:r w:rsidRPr="001E6524">
        <w:rPr>
          <w:rFonts w:ascii="Arial" w:eastAsia="Times New Roman" w:hAnsi="Arial" w:cs="Arial"/>
          <w:lang w:eastAsia="it-IT"/>
        </w:rPr>
        <w:t xml:space="preserve">i soggetti beneficiari provvedono a </w:t>
      </w:r>
      <w:r w:rsidRPr="001E6524">
        <w:rPr>
          <w:rFonts w:ascii="Arial" w:eastAsia="Times New Roman" w:hAnsi="Arial" w:cs="Arial"/>
          <w:lang w:eastAsia="it-IT"/>
        </w:rPr>
        <w:lastRenderedPageBreak/>
        <w:t>espletare le procedure dell’appalto principale per l’attuazione del progetto e alla consegna dei lavori, da certificare con apposito verbale.</w:t>
      </w:r>
    </w:p>
    <w:p w14:paraId="4B885537" w14:textId="77777777" w:rsidR="008A5537" w:rsidRDefault="008A5537" w:rsidP="008A5537">
      <w:pPr>
        <w:autoSpaceDE w:val="0"/>
        <w:autoSpaceDN w:val="0"/>
        <w:spacing w:after="0" w:line="240" w:lineRule="auto"/>
        <w:ind w:firstLine="283"/>
        <w:jc w:val="both"/>
        <w:rPr>
          <w:rFonts w:ascii="Arial" w:eastAsia="Times New Roman" w:hAnsi="Arial" w:cs="Arial"/>
          <w:lang w:eastAsia="it-IT"/>
        </w:rPr>
      </w:pPr>
    </w:p>
    <w:p w14:paraId="4839EEA1" w14:textId="77777777" w:rsidR="008A5537" w:rsidRDefault="008A5537" w:rsidP="008A5537">
      <w:pPr>
        <w:autoSpaceDE w:val="0"/>
        <w:autoSpaceDN w:val="0"/>
        <w:spacing w:after="0" w:line="240" w:lineRule="auto"/>
        <w:ind w:firstLine="283"/>
        <w:jc w:val="both"/>
        <w:rPr>
          <w:rFonts w:ascii="Arial" w:eastAsia="Times New Roman" w:hAnsi="Arial" w:cs="Arial"/>
          <w:lang w:eastAsia="it-IT"/>
        </w:rPr>
      </w:pPr>
      <w:r w:rsidRPr="001E6524">
        <w:rPr>
          <w:rFonts w:ascii="Arial" w:eastAsia="Times New Roman" w:hAnsi="Arial" w:cs="Arial"/>
          <w:lang w:eastAsia="it-IT"/>
        </w:rPr>
        <w:t xml:space="preserve">L’emissione del certificato di collaudo o del certificato di regolare esecuzione relativi ai progetti finanziati deve </w:t>
      </w:r>
      <w:r>
        <w:rPr>
          <w:rFonts w:ascii="Arial" w:eastAsia="Times New Roman" w:hAnsi="Arial" w:cs="Arial"/>
          <w:lang w:eastAsia="it-IT"/>
        </w:rPr>
        <w:t>avvenire</w:t>
      </w:r>
      <w:r w:rsidRPr="001E6524">
        <w:rPr>
          <w:rFonts w:ascii="Arial" w:eastAsia="Times New Roman" w:hAnsi="Arial" w:cs="Arial"/>
          <w:lang w:eastAsia="it-IT"/>
        </w:rPr>
        <w:t xml:space="preserve"> </w:t>
      </w:r>
      <w:r w:rsidRPr="001E6524">
        <w:rPr>
          <w:rFonts w:ascii="Arial" w:eastAsia="Times New Roman" w:hAnsi="Arial" w:cs="Arial"/>
          <w:b/>
          <w:bCs/>
          <w:lang w:eastAsia="it-IT"/>
        </w:rPr>
        <w:t xml:space="preserve">entro </w:t>
      </w:r>
      <w:r>
        <w:rPr>
          <w:rFonts w:ascii="Arial" w:eastAsia="Times New Roman" w:hAnsi="Arial" w:cs="Arial"/>
          <w:b/>
          <w:bCs/>
          <w:lang w:eastAsia="it-IT"/>
        </w:rPr>
        <w:t>24</w:t>
      </w:r>
      <w:r w:rsidRPr="001E6524">
        <w:rPr>
          <w:rFonts w:ascii="Arial" w:eastAsia="Times New Roman" w:hAnsi="Arial" w:cs="Arial"/>
          <w:b/>
          <w:bCs/>
          <w:lang w:eastAsia="it-IT"/>
        </w:rPr>
        <w:t xml:space="preserve"> mesi</w:t>
      </w:r>
      <w:r w:rsidRPr="001E6524">
        <w:rPr>
          <w:rFonts w:ascii="Arial" w:eastAsia="Times New Roman" w:hAnsi="Arial" w:cs="Arial"/>
          <w:lang w:eastAsia="it-IT"/>
        </w:rPr>
        <w:t xml:space="preserve"> dalla </w:t>
      </w:r>
      <w:r>
        <w:rPr>
          <w:rFonts w:ascii="Arial" w:eastAsia="Times New Roman" w:hAnsi="Arial" w:cs="Arial"/>
          <w:lang w:eastAsia="it-IT"/>
        </w:rPr>
        <w:t>pubblicazione sul BUR del decreto di</w:t>
      </w:r>
      <w:r w:rsidRPr="001E6524">
        <w:rPr>
          <w:rFonts w:ascii="Arial" w:eastAsia="Times New Roman" w:hAnsi="Arial" w:cs="Arial"/>
          <w:lang w:eastAsia="it-IT"/>
        </w:rPr>
        <w:t xml:space="preserve"> con</w:t>
      </w:r>
      <w:r>
        <w:rPr>
          <w:rFonts w:ascii="Arial" w:eastAsia="Times New Roman" w:hAnsi="Arial" w:cs="Arial"/>
          <w:lang w:eastAsia="it-IT"/>
        </w:rPr>
        <w:t>c</w:t>
      </w:r>
      <w:r w:rsidRPr="001E6524">
        <w:rPr>
          <w:rFonts w:ascii="Arial" w:eastAsia="Times New Roman" w:hAnsi="Arial" w:cs="Arial"/>
          <w:lang w:eastAsia="it-IT"/>
        </w:rPr>
        <w:t>essione del contributo, con la possibilità di una proroga motivata di ulteriori 30 giorni.</w:t>
      </w:r>
    </w:p>
    <w:p w14:paraId="7184738C" w14:textId="77777777" w:rsidR="008A5537" w:rsidRPr="001E6524" w:rsidRDefault="008A5537" w:rsidP="008A5537">
      <w:pPr>
        <w:autoSpaceDE w:val="0"/>
        <w:autoSpaceDN w:val="0"/>
        <w:spacing w:after="0" w:line="240" w:lineRule="auto"/>
        <w:ind w:firstLine="283"/>
        <w:jc w:val="both"/>
        <w:rPr>
          <w:rFonts w:ascii="Arial" w:eastAsia="Times New Roman" w:hAnsi="Arial" w:cs="Arial"/>
          <w:lang w:eastAsia="it-IT"/>
        </w:rPr>
      </w:pPr>
    </w:p>
    <w:p w14:paraId="243C1225" w14:textId="440D31CB" w:rsidR="006D4523" w:rsidRDefault="006D4523" w:rsidP="000E446E">
      <w:pPr>
        <w:spacing w:after="0" w:line="240" w:lineRule="auto"/>
        <w:jc w:val="both"/>
        <w:rPr>
          <w:rFonts w:ascii="Arial" w:eastAsia="Times New Roman" w:hAnsi="Arial" w:cs="Arial"/>
        </w:rPr>
      </w:pPr>
    </w:p>
    <w:p w14:paraId="2F90CCD1" w14:textId="77777777" w:rsidR="00C31D25" w:rsidRPr="00C31D25" w:rsidRDefault="00C31D25" w:rsidP="00C31D25">
      <w:pPr>
        <w:numPr>
          <w:ilvl w:val="0"/>
          <w:numId w:val="5"/>
        </w:numPr>
        <w:spacing w:after="0" w:line="240" w:lineRule="auto"/>
        <w:jc w:val="both"/>
        <w:outlineLvl w:val="4"/>
        <w:rPr>
          <w:rFonts w:ascii="Arial" w:eastAsia="Times New Roman" w:hAnsi="Arial" w:cs="Arial"/>
          <w:b/>
          <w:bCs/>
          <w:u w:val="single"/>
        </w:rPr>
      </w:pPr>
      <w:r w:rsidRPr="00C31D25">
        <w:rPr>
          <w:rFonts w:ascii="Arial" w:eastAsia="Times New Roman" w:hAnsi="Arial" w:cs="Arial"/>
          <w:b/>
          <w:bCs/>
          <w:u w:val="single"/>
        </w:rPr>
        <w:t>RENDICONTAZIONE E MODALITÀ DI RENDICONTAZIONE DELLA SPESA</w:t>
      </w:r>
    </w:p>
    <w:p w14:paraId="610E2A51" w14:textId="77777777" w:rsidR="006D4523" w:rsidRDefault="006D4523" w:rsidP="00AC58CD">
      <w:pPr>
        <w:spacing w:after="0" w:line="240" w:lineRule="auto"/>
        <w:ind w:firstLine="284"/>
        <w:jc w:val="both"/>
        <w:rPr>
          <w:rFonts w:ascii="Arial" w:eastAsia="Times New Roman" w:hAnsi="Arial" w:cs="Arial"/>
        </w:rPr>
      </w:pPr>
    </w:p>
    <w:p w14:paraId="777A4EB2" w14:textId="77777777" w:rsidR="006D4523" w:rsidRPr="00722EA9" w:rsidRDefault="00722EA9" w:rsidP="00722EA9">
      <w:pPr>
        <w:spacing w:after="0" w:line="240" w:lineRule="auto"/>
        <w:jc w:val="both"/>
        <w:rPr>
          <w:rFonts w:ascii="Arial" w:eastAsia="Times New Roman" w:hAnsi="Arial" w:cs="Arial"/>
          <w:b/>
        </w:rPr>
      </w:pPr>
      <w:r w:rsidRPr="00722EA9">
        <w:rPr>
          <w:rFonts w:ascii="Arial" w:eastAsia="Times New Roman" w:hAnsi="Arial" w:cs="Arial"/>
          <w:b/>
        </w:rPr>
        <w:t>7.1</w:t>
      </w:r>
      <w:r w:rsidRPr="00722EA9">
        <w:rPr>
          <w:rFonts w:ascii="Arial" w:eastAsia="Times New Roman" w:hAnsi="Arial" w:cs="Arial"/>
          <w:b/>
        </w:rPr>
        <w:tab/>
        <w:t>LA RENDICONTAZIONE DELLE SPESE</w:t>
      </w:r>
    </w:p>
    <w:p w14:paraId="2A2A0ABC" w14:textId="77777777" w:rsidR="006D4523" w:rsidRDefault="006D4523" w:rsidP="00AC58CD">
      <w:pPr>
        <w:spacing w:after="0" w:line="240" w:lineRule="auto"/>
        <w:ind w:firstLine="284"/>
        <w:jc w:val="both"/>
        <w:rPr>
          <w:rFonts w:ascii="Arial" w:eastAsia="Times New Roman" w:hAnsi="Arial" w:cs="Arial"/>
        </w:rPr>
      </w:pPr>
    </w:p>
    <w:p w14:paraId="29EAA2BE" w14:textId="1947DCDF" w:rsidR="00722EA9" w:rsidRDefault="00E86445" w:rsidP="00722EA9">
      <w:pPr>
        <w:spacing w:after="0" w:line="240" w:lineRule="auto"/>
        <w:ind w:firstLine="284"/>
        <w:jc w:val="both"/>
        <w:rPr>
          <w:rFonts w:ascii="Arial" w:eastAsia="Times New Roman" w:hAnsi="Arial" w:cs="Arial"/>
          <w:color w:val="000000"/>
        </w:rPr>
      </w:pPr>
      <w:r w:rsidRPr="00E86445">
        <w:rPr>
          <w:rFonts w:ascii="Arial" w:eastAsia="Times New Roman" w:hAnsi="Arial" w:cs="Arial"/>
          <w:color w:val="000000"/>
        </w:rPr>
        <w:t>L’attività di rendicontazione delle spese costituisce una fase essenziale per il rimborso, da parte della Commissione europea, delle spese sostenute per la realizzazione di un progetto.</w:t>
      </w:r>
    </w:p>
    <w:p w14:paraId="1497924F" w14:textId="74F127A2" w:rsidR="00E86445" w:rsidRPr="001E6524" w:rsidRDefault="00E86445" w:rsidP="00E86445">
      <w:pPr>
        <w:spacing w:after="0" w:line="240" w:lineRule="auto"/>
        <w:jc w:val="both"/>
        <w:rPr>
          <w:rFonts w:ascii="Arial" w:eastAsia="Times New Roman" w:hAnsi="Arial" w:cs="Arial"/>
          <w:color w:val="000000"/>
          <w:lang w:eastAsia="it-IT"/>
        </w:rPr>
      </w:pPr>
    </w:p>
    <w:p w14:paraId="4D1A8025" w14:textId="77777777" w:rsidR="00722EA9" w:rsidRDefault="00722EA9" w:rsidP="00722EA9">
      <w:pPr>
        <w:spacing w:after="0" w:line="240" w:lineRule="auto"/>
        <w:ind w:firstLine="284"/>
        <w:jc w:val="both"/>
        <w:rPr>
          <w:rFonts w:ascii="Arial" w:eastAsia="Times New Roman" w:hAnsi="Arial" w:cs="Arial"/>
          <w:color w:val="000000"/>
          <w:lang w:eastAsia="it-IT"/>
        </w:rPr>
      </w:pPr>
      <w:r w:rsidRPr="008D43F8">
        <w:rPr>
          <w:rFonts w:ascii="Arial" w:eastAsia="Times New Roman" w:hAnsi="Arial" w:cs="Arial"/>
          <w:color w:val="000000"/>
          <w:lang w:eastAsia="it-IT"/>
        </w:rPr>
        <w:t xml:space="preserve">Il Beneficiario, ai fini della liquidazione del contributo, è tenuto a trasmettere la rendicontazione delle spese sostenute mediante la registrazione costante e progressiva della relativa documentazione e dei pagamenti effettuati nel sistema informatizzato SIGEF accedendo all’indirizzo </w:t>
      </w:r>
      <w:hyperlink r:id="rId10" w:history="1">
        <w:r w:rsidRPr="00A47C04">
          <w:rPr>
            <w:rStyle w:val="Collegamentoipertestuale"/>
            <w:rFonts w:eastAsia="Times New Roman"/>
            <w:sz w:val="22"/>
            <w:szCs w:val="22"/>
            <w:lang w:eastAsia="it-IT"/>
          </w:rPr>
          <w:t>https://sigef.regione.marche.it</w:t>
        </w:r>
      </w:hyperlink>
      <w:r w:rsidRPr="00F85A18">
        <w:rPr>
          <w:rStyle w:val="Collegamentoipertestuale"/>
          <w:rFonts w:eastAsia="Times New Roman"/>
          <w:b w:val="0"/>
          <w:sz w:val="22"/>
          <w:szCs w:val="22"/>
          <w:lang w:eastAsia="it-IT"/>
        </w:rPr>
        <w:t>.</w:t>
      </w:r>
    </w:p>
    <w:p w14:paraId="0CB2D88C" w14:textId="77777777" w:rsidR="006D4523" w:rsidRPr="00722EA9" w:rsidRDefault="006D4523" w:rsidP="00AC58CD">
      <w:pPr>
        <w:spacing w:after="0" w:line="240" w:lineRule="auto"/>
        <w:ind w:firstLine="284"/>
        <w:jc w:val="both"/>
        <w:rPr>
          <w:rFonts w:ascii="Arial" w:eastAsia="Times New Roman" w:hAnsi="Arial" w:cs="Arial"/>
          <w:color w:val="000000"/>
          <w:lang w:eastAsia="it-IT"/>
        </w:rPr>
      </w:pPr>
    </w:p>
    <w:p w14:paraId="442A22D0" w14:textId="437788AA" w:rsidR="00722EA9" w:rsidRPr="00722EA9" w:rsidRDefault="00722EA9" w:rsidP="00722EA9">
      <w:pPr>
        <w:spacing w:after="0" w:line="240" w:lineRule="auto"/>
        <w:ind w:firstLine="284"/>
        <w:jc w:val="both"/>
        <w:rPr>
          <w:rFonts w:ascii="Arial" w:hAnsi="Arial" w:cs="Arial"/>
          <w:color w:val="000000"/>
        </w:rPr>
      </w:pPr>
      <w:r w:rsidRPr="00722EA9">
        <w:rPr>
          <w:rFonts w:ascii="Arial" w:hAnsi="Arial" w:cs="Arial"/>
          <w:color w:val="000000"/>
        </w:rPr>
        <w:t xml:space="preserve">I Beneficiari sono tenuti a formalizzare all’Amministrazione </w:t>
      </w:r>
      <w:r w:rsidR="004B4463">
        <w:rPr>
          <w:rFonts w:ascii="Arial" w:hAnsi="Arial" w:cs="Arial"/>
          <w:color w:val="000000"/>
        </w:rPr>
        <w:t>r</w:t>
      </w:r>
      <w:r w:rsidRPr="00722EA9">
        <w:rPr>
          <w:rFonts w:ascii="Arial" w:hAnsi="Arial" w:cs="Arial"/>
          <w:color w:val="000000"/>
        </w:rPr>
        <w:t>egionale la rendicontazione delle spese sostenute e registrate almeno tre volte l’anno alle seguenti scadenze: 28/02, 30/06 e 31/10. Inoltre l’Autorità di Gestione, al fine di evitare il rischio di disimpegno automatico, si riserva la facoltà di chiedere ai Beneficiari di effettuare rendicontazioni suppletive.</w:t>
      </w:r>
    </w:p>
    <w:p w14:paraId="1F8668FF" w14:textId="77777777" w:rsidR="006D4523" w:rsidRPr="00722EA9" w:rsidRDefault="006D4523" w:rsidP="00AC58CD">
      <w:pPr>
        <w:spacing w:after="0" w:line="240" w:lineRule="auto"/>
        <w:ind w:firstLine="284"/>
        <w:jc w:val="both"/>
        <w:rPr>
          <w:rFonts w:ascii="Arial" w:eastAsia="Times New Roman" w:hAnsi="Arial" w:cs="Arial"/>
          <w:color w:val="000000"/>
          <w:lang w:eastAsia="it-IT"/>
        </w:rPr>
      </w:pPr>
    </w:p>
    <w:p w14:paraId="0276B38A" w14:textId="77777777" w:rsidR="00722EA9" w:rsidRDefault="00722EA9" w:rsidP="00722EA9">
      <w:pPr>
        <w:spacing w:after="0" w:line="240" w:lineRule="auto"/>
        <w:ind w:firstLine="284"/>
        <w:jc w:val="both"/>
        <w:rPr>
          <w:rFonts w:ascii="Arial" w:eastAsia="Times New Roman" w:hAnsi="Arial" w:cs="Arial"/>
        </w:rPr>
      </w:pPr>
      <w:r w:rsidRPr="00722EA9">
        <w:rPr>
          <w:rFonts w:ascii="Arial" w:eastAsia="Times New Roman" w:hAnsi="Arial" w:cs="Arial"/>
        </w:rPr>
        <w:t xml:space="preserve">La rendicontazione finale delle spese (100% di avanzamento finanziario) deve essere trasmessa </w:t>
      </w:r>
      <w:r w:rsidRPr="00722EA9">
        <w:rPr>
          <w:rFonts w:ascii="Arial" w:eastAsia="Times New Roman" w:hAnsi="Arial" w:cs="Arial"/>
          <w:b/>
        </w:rPr>
        <w:t>entro 60 g</w:t>
      </w:r>
      <w:r>
        <w:rPr>
          <w:rFonts w:ascii="Arial" w:eastAsia="Times New Roman" w:hAnsi="Arial" w:cs="Arial"/>
          <w:b/>
        </w:rPr>
        <w:t>iorni</w:t>
      </w:r>
      <w:r w:rsidRPr="00722EA9">
        <w:rPr>
          <w:rFonts w:ascii="Arial" w:eastAsia="Times New Roman" w:hAnsi="Arial" w:cs="Arial"/>
        </w:rPr>
        <w:t xml:space="preserve"> dal termine finale di ammissibilità della spesa, come stabilito nel bando.</w:t>
      </w:r>
    </w:p>
    <w:p w14:paraId="1ED271C1" w14:textId="77777777" w:rsidR="00722EA9" w:rsidRPr="00722EA9" w:rsidRDefault="00722EA9" w:rsidP="00722EA9">
      <w:pPr>
        <w:spacing w:after="0" w:line="240" w:lineRule="auto"/>
        <w:ind w:firstLine="284"/>
        <w:jc w:val="both"/>
        <w:rPr>
          <w:rFonts w:ascii="Arial" w:eastAsia="Times New Roman" w:hAnsi="Arial" w:cs="Arial"/>
        </w:rPr>
      </w:pPr>
    </w:p>
    <w:p w14:paraId="0A62AA92" w14:textId="3C456B41" w:rsidR="006D4523" w:rsidRDefault="00722EA9" w:rsidP="00722EA9">
      <w:pPr>
        <w:spacing w:after="0" w:line="240" w:lineRule="auto"/>
        <w:ind w:firstLine="284"/>
        <w:jc w:val="both"/>
        <w:rPr>
          <w:rFonts w:ascii="Arial" w:eastAsia="Times New Roman" w:hAnsi="Arial" w:cs="Arial"/>
        </w:rPr>
      </w:pPr>
      <w:r w:rsidRPr="0035637C">
        <w:rPr>
          <w:rFonts w:ascii="Arial" w:eastAsia="Times New Roman" w:hAnsi="Arial" w:cs="Arial"/>
        </w:rPr>
        <w:t xml:space="preserve">La rendicontazione deve essere effettuata dal beneficiario attraverso l’utilizzo del sistema informativo regionale SIGEF, all’indirizzo </w:t>
      </w:r>
      <w:hyperlink r:id="rId11" w:history="1">
        <w:r w:rsidR="004B4463" w:rsidRPr="0035637C">
          <w:rPr>
            <w:rStyle w:val="Collegamentoipertestuale"/>
            <w:rFonts w:eastAsia="Times New Roman"/>
            <w:sz w:val="22"/>
            <w:szCs w:val="22"/>
          </w:rPr>
          <w:t>https://sigef.regione.marche.it</w:t>
        </w:r>
      </w:hyperlink>
      <w:r w:rsidRPr="0035637C">
        <w:rPr>
          <w:rFonts w:ascii="Arial" w:eastAsia="Times New Roman" w:hAnsi="Arial" w:cs="Arial"/>
        </w:rPr>
        <w:t>.</w:t>
      </w:r>
    </w:p>
    <w:p w14:paraId="06366907" w14:textId="77777777" w:rsidR="006D4523" w:rsidRDefault="006D4523" w:rsidP="00AC58CD">
      <w:pPr>
        <w:spacing w:after="0" w:line="240" w:lineRule="auto"/>
        <w:ind w:firstLine="284"/>
        <w:jc w:val="both"/>
        <w:rPr>
          <w:rFonts w:ascii="Arial" w:eastAsia="Times New Roman" w:hAnsi="Arial" w:cs="Arial"/>
        </w:rPr>
      </w:pPr>
    </w:p>
    <w:p w14:paraId="7067D7AE" w14:textId="77777777" w:rsidR="006D4523" w:rsidRPr="001E132B" w:rsidRDefault="001E132B" w:rsidP="001E132B">
      <w:pPr>
        <w:spacing w:after="0" w:line="240" w:lineRule="auto"/>
        <w:jc w:val="both"/>
        <w:rPr>
          <w:rFonts w:ascii="Arial" w:eastAsia="Times New Roman" w:hAnsi="Arial" w:cs="Arial"/>
          <w:b/>
        </w:rPr>
      </w:pPr>
      <w:r w:rsidRPr="001E132B">
        <w:rPr>
          <w:rFonts w:ascii="Arial" w:eastAsia="Times New Roman" w:hAnsi="Arial" w:cs="Arial"/>
          <w:b/>
        </w:rPr>
        <w:t>7.2</w:t>
      </w:r>
      <w:r w:rsidRPr="001E132B">
        <w:rPr>
          <w:rFonts w:ascii="Arial" w:eastAsia="Times New Roman" w:hAnsi="Arial" w:cs="Arial"/>
          <w:b/>
        </w:rPr>
        <w:tab/>
        <w:t>OBBLIGHI CONNESSI ALLA RENDICONTAZIONE DELLE SPESE</w:t>
      </w:r>
    </w:p>
    <w:p w14:paraId="5ACA1982" w14:textId="77777777" w:rsidR="00DD08F1" w:rsidRDefault="00DD08F1" w:rsidP="00DD08F1">
      <w:pPr>
        <w:spacing w:after="0" w:line="240" w:lineRule="auto"/>
        <w:jc w:val="both"/>
        <w:rPr>
          <w:rFonts w:ascii="Arial" w:eastAsia="Times New Roman" w:hAnsi="Arial" w:cs="Arial"/>
          <w:color w:val="000000"/>
          <w:lang w:eastAsia="it-IT"/>
        </w:rPr>
      </w:pPr>
    </w:p>
    <w:p w14:paraId="16416E44" w14:textId="77777777" w:rsidR="00DD08F1" w:rsidRDefault="00DD08F1" w:rsidP="00DD08F1">
      <w:pPr>
        <w:spacing w:after="0" w:line="240" w:lineRule="auto"/>
        <w:ind w:firstLine="284"/>
        <w:jc w:val="both"/>
        <w:rPr>
          <w:rFonts w:ascii="Arial" w:eastAsia="Times New Roman" w:hAnsi="Arial" w:cs="Arial"/>
          <w:color w:val="000000"/>
          <w:lang w:eastAsia="it-IT"/>
        </w:rPr>
      </w:pPr>
      <w:r w:rsidRPr="001E6524">
        <w:rPr>
          <w:rFonts w:ascii="Arial" w:eastAsia="Times New Roman" w:hAnsi="Arial" w:cs="Arial"/>
          <w:color w:val="000000"/>
          <w:lang w:eastAsia="it-IT"/>
        </w:rPr>
        <w:t>Il Beneficiario deve</w:t>
      </w:r>
      <w:r>
        <w:rPr>
          <w:rFonts w:ascii="Arial" w:eastAsia="Times New Roman" w:hAnsi="Arial" w:cs="Arial"/>
          <w:color w:val="000000"/>
          <w:lang w:eastAsia="it-IT"/>
        </w:rPr>
        <w:t>:</w:t>
      </w:r>
    </w:p>
    <w:p w14:paraId="672FD89A" w14:textId="77777777" w:rsidR="00DD08F1" w:rsidRPr="001E6524" w:rsidRDefault="00DD08F1" w:rsidP="00DD08F1">
      <w:pPr>
        <w:spacing w:after="0" w:line="240" w:lineRule="auto"/>
        <w:ind w:firstLine="284"/>
        <w:jc w:val="both"/>
        <w:rPr>
          <w:rFonts w:ascii="Arial" w:eastAsia="Times New Roman" w:hAnsi="Arial" w:cs="Arial"/>
          <w:color w:val="000000"/>
          <w:lang w:eastAsia="it-IT"/>
        </w:rPr>
      </w:pPr>
    </w:p>
    <w:p w14:paraId="31958B1A" w14:textId="77777777" w:rsidR="00DD08F1" w:rsidRDefault="00DD08F1" w:rsidP="00DD08F1">
      <w:pPr>
        <w:pStyle w:val="Paragrafoelenco"/>
        <w:numPr>
          <w:ilvl w:val="0"/>
          <w:numId w:val="10"/>
        </w:numPr>
        <w:spacing w:after="0" w:line="240" w:lineRule="auto"/>
        <w:rPr>
          <w:rFonts w:ascii="Arial" w:eastAsia="Times New Roman" w:hAnsi="Arial" w:cs="Arial"/>
          <w:color w:val="000000"/>
          <w:lang w:eastAsia="it-IT"/>
        </w:rPr>
      </w:pPr>
      <w:r w:rsidRPr="00987F9F">
        <w:rPr>
          <w:rFonts w:ascii="Arial" w:eastAsia="Times New Roman" w:hAnsi="Arial" w:cs="Arial"/>
          <w:color w:val="000000"/>
          <w:lang w:eastAsia="it-IT"/>
        </w:rPr>
        <w:t>rendicontare secondo le modalità e i termini stabiliti nel bando;</w:t>
      </w:r>
    </w:p>
    <w:p w14:paraId="51062149" w14:textId="24188576" w:rsidR="00DD08F1" w:rsidRDefault="00DD08F1" w:rsidP="00DD08F1">
      <w:pPr>
        <w:pStyle w:val="Paragrafoelenco"/>
        <w:numPr>
          <w:ilvl w:val="0"/>
          <w:numId w:val="10"/>
        </w:numPr>
        <w:spacing w:after="0" w:line="240" w:lineRule="auto"/>
        <w:jc w:val="both"/>
        <w:rPr>
          <w:rFonts w:ascii="Arial" w:eastAsia="Times New Roman" w:hAnsi="Arial" w:cs="Arial"/>
          <w:color w:val="000000"/>
          <w:lang w:eastAsia="it-IT"/>
        </w:rPr>
      </w:pPr>
      <w:r w:rsidRPr="00987F9F">
        <w:rPr>
          <w:rFonts w:ascii="Arial" w:eastAsia="Times New Roman" w:hAnsi="Arial" w:cs="Arial"/>
          <w:color w:val="000000"/>
          <w:lang w:eastAsia="it-IT"/>
        </w:rPr>
        <w:t xml:space="preserve">garantire che le spese dichiarate siano reali e che i prodotti e i servizi siano forniti conformemente a quanto previsto in sede </w:t>
      </w:r>
      <w:r w:rsidR="00E86445">
        <w:rPr>
          <w:rFonts w:ascii="Arial" w:eastAsia="Times New Roman" w:hAnsi="Arial" w:cs="Arial"/>
          <w:color w:val="000000"/>
          <w:lang w:eastAsia="it-IT"/>
        </w:rPr>
        <w:t>di approvazione del</w:t>
      </w:r>
      <w:r w:rsidR="006740FE" w:rsidRPr="00E86445">
        <w:rPr>
          <w:rFonts w:ascii="Arial" w:eastAsia="Times New Roman" w:hAnsi="Arial" w:cs="Arial"/>
          <w:color w:val="000000"/>
          <w:lang w:eastAsia="it-IT"/>
        </w:rPr>
        <w:t>l’Operazione</w:t>
      </w:r>
      <w:r w:rsidRPr="00987F9F">
        <w:rPr>
          <w:rFonts w:ascii="Arial" w:eastAsia="Times New Roman" w:hAnsi="Arial" w:cs="Arial"/>
          <w:color w:val="000000"/>
          <w:lang w:eastAsia="it-IT"/>
        </w:rPr>
        <w:t>;</w:t>
      </w:r>
    </w:p>
    <w:p w14:paraId="40BC4581" w14:textId="77777777" w:rsidR="00DD08F1" w:rsidRDefault="00DD08F1" w:rsidP="00DD08F1">
      <w:pPr>
        <w:pStyle w:val="Paragrafoelenco"/>
        <w:numPr>
          <w:ilvl w:val="0"/>
          <w:numId w:val="10"/>
        </w:numPr>
        <w:spacing w:after="0" w:line="240" w:lineRule="auto"/>
        <w:jc w:val="both"/>
        <w:rPr>
          <w:rFonts w:ascii="Arial" w:eastAsia="Times New Roman" w:hAnsi="Arial" w:cs="Arial"/>
          <w:color w:val="000000"/>
          <w:lang w:eastAsia="it-IT"/>
        </w:rPr>
      </w:pPr>
      <w:r w:rsidRPr="00987F9F">
        <w:rPr>
          <w:rFonts w:ascii="Arial" w:eastAsia="Times New Roman" w:hAnsi="Arial" w:cs="Arial"/>
          <w:color w:val="000000"/>
          <w:lang w:eastAsia="it-IT"/>
        </w:rPr>
        <w:t>conservare</w:t>
      </w:r>
      <w:r w:rsidRPr="00FB3C6C">
        <w:rPr>
          <w:rFonts w:ascii="Arial" w:eastAsia="Times New Roman" w:hAnsi="Arial" w:cs="Arial"/>
          <w:sz w:val="20"/>
          <w:szCs w:val="20"/>
          <w:vertAlign w:val="superscript"/>
        </w:rPr>
        <w:t>(</w:t>
      </w:r>
      <w:r w:rsidRPr="00FB3C6C">
        <w:rPr>
          <w:rFonts w:ascii="Arial" w:hAnsi="Arial" w:cs="Arial"/>
          <w:sz w:val="20"/>
          <w:szCs w:val="20"/>
          <w:vertAlign w:val="superscript"/>
          <w:lang w:eastAsia="it-IT"/>
        </w:rPr>
        <w:footnoteReference w:id="11"/>
      </w:r>
      <w:r w:rsidRPr="00FB3C6C">
        <w:rPr>
          <w:rFonts w:ascii="Arial" w:eastAsia="Times New Roman" w:hAnsi="Arial" w:cs="Arial"/>
          <w:sz w:val="20"/>
          <w:szCs w:val="20"/>
          <w:vertAlign w:val="superscript"/>
        </w:rPr>
        <w:t>)</w:t>
      </w:r>
      <w:r w:rsidRPr="00987F9F">
        <w:rPr>
          <w:rFonts w:ascii="Arial" w:eastAsia="Times New Roman" w:hAnsi="Arial" w:cs="Arial"/>
          <w:color w:val="000000"/>
          <w:lang w:eastAsia="it-IT"/>
        </w:rPr>
        <w:t xml:space="preserve"> tutti i documenti relativi, sotto forma di originali o di copie autenticate su supporti comunemente accettati</w:t>
      </w:r>
      <w:r w:rsidRPr="00FB3C6C">
        <w:rPr>
          <w:rFonts w:ascii="Arial" w:eastAsia="Times New Roman" w:hAnsi="Arial" w:cs="Arial"/>
          <w:sz w:val="20"/>
          <w:szCs w:val="20"/>
          <w:vertAlign w:val="superscript"/>
        </w:rPr>
        <w:t>(</w:t>
      </w:r>
      <w:r w:rsidRPr="00FB3C6C">
        <w:rPr>
          <w:rFonts w:ascii="Arial" w:hAnsi="Arial" w:cs="Arial"/>
          <w:sz w:val="20"/>
          <w:szCs w:val="20"/>
          <w:vertAlign w:val="superscript"/>
          <w:lang w:eastAsia="it-IT"/>
        </w:rPr>
        <w:footnoteReference w:id="12"/>
      </w:r>
      <w:r w:rsidRPr="00FB3C6C">
        <w:rPr>
          <w:rFonts w:ascii="Arial" w:eastAsia="Times New Roman" w:hAnsi="Arial" w:cs="Arial"/>
          <w:sz w:val="20"/>
          <w:szCs w:val="20"/>
          <w:vertAlign w:val="superscript"/>
        </w:rPr>
        <w:t>)</w:t>
      </w:r>
      <w:r w:rsidRPr="00987F9F">
        <w:rPr>
          <w:rFonts w:ascii="Arial" w:eastAsia="Times New Roman" w:hAnsi="Arial" w:cs="Arial"/>
          <w:color w:val="000000"/>
          <w:lang w:eastAsia="it-IT"/>
        </w:rPr>
        <w:t>, che comprovano l’effettività della spesa sostenuta;</w:t>
      </w:r>
    </w:p>
    <w:p w14:paraId="11C33CB5" w14:textId="77777777" w:rsidR="00DD08F1" w:rsidRDefault="00DD08F1" w:rsidP="00DD08F1">
      <w:pPr>
        <w:pStyle w:val="Paragrafoelenco"/>
        <w:numPr>
          <w:ilvl w:val="0"/>
          <w:numId w:val="10"/>
        </w:numPr>
        <w:spacing w:after="0" w:line="240" w:lineRule="auto"/>
        <w:jc w:val="both"/>
        <w:rPr>
          <w:rFonts w:ascii="Arial" w:eastAsia="Times New Roman" w:hAnsi="Arial" w:cs="Arial"/>
          <w:color w:val="000000"/>
          <w:lang w:eastAsia="it-IT"/>
        </w:rPr>
      </w:pPr>
      <w:r w:rsidRPr="00987F9F">
        <w:rPr>
          <w:rFonts w:ascii="Arial" w:eastAsia="Times New Roman" w:hAnsi="Arial" w:cs="Arial"/>
          <w:color w:val="000000"/>
          <w:lang w:eastAsia="it-IT"/>
        </w:rPr>
        <w:t>comunicare all’Amministrazione regionale l’ubicazione dei documenti sopra richiamati nonché l’identità del soggetto addetto a tale conservazione. Ogni modifica e/o aggiornamento delle suddette informazioni deve essere prontamente comunicato all’Amministrazione regionale;</w:t>
      </w:r>
    </w:p>
    <w:p w14:paraId="09FCB33D" w14:textId="77777777" w:rsidR="00DD08F1" w:rsidRDefault="00DD08F1" w:rsidP="00DD08F1">
      <w:pPr>
        <w:pStyle w:val="Paragrafoelenco"/>
        <w:numPr>
          <w:ilvl w:val="0"/>
          <w:numId w:val="10"/>
        </w:numPr>
        <w:spacing w:after="0" w:line="240" w:lineRule="auto"/>
        <w:jc w:val="both"/>
        <w:rPr>
          <w:rFonts w:ascii="Arial" w:eastAsia="Times New Roman" w:hAnsi="Arial" w:cs="Arial"/>
          <w:color w:val="000000"/>
          <w:lang w:eastAsia="it-IT"/>
        </w:rPr>
      </w:pPr>
      <w:r w:rsidRPr="00987F9F">
        <w:rPr>
          <w:rFonts w:ascii="Arial" w:eastAsia="Times New Roman" w:hAnsi="Arial" w:cs="Arial"/>
          <w:color w:val="000000"/>
          <w:lang w:eastAsia="it-IT"/>
        </w:rPr>
        <w:t xml:space="preserve">assicurare l’accesso ai documenti sopra richiamati, nei casi di ispezione. In tali occasioni, il Beneficiario è altresì tenuto a fornire estratti o copie dei suddetti documenti alle persone o agli organismi che ne hanno diritto, compreso il personale autorizzato dell’Autorità di </w:t>
      </w:r>
      <w:r w:rsidRPr="00987F9F">
        <w:rPr>
          <w:rFonts w:ascii="Arial" w:eastAsia="Times New Roman" w:hAnsi="Arial" w:cs="Arial"/>
          <w:color w:val="000000"/>
          <w:lang w:eastAsia="it-IT"/>
        </w:rPr>
        <w:lastRenderedPageBreak/>
        <w:t xml:space="preserve">Gestione, dell’Autorità di Certificazione, degli eventuali Organismi Intermedi e dell’Autorità di Audit, nonché i funzionari autorizzati dell’Unione europea e i </w:t>
      </w:r>
      <w:r>
        <w:rPr>
          <w:rFonts w:ascii="Arial" w:eastAsia="Times New Roman" w:hAnsi="Arial" w:cs="Arial"/>
          <w:color w:val="000000"/>
          <w:lang w:eastAsia="it-IT"/>
        </w:rPr>
        <w:t>loro rappresentanti autorizzati;</w:t>
      </w:r>
    </w:p>
    <w:p w14:paraId="26319202" w14:textId="3C626753" w:rsidR="00D75DF7" w:rsidRPr="00E86445" w:rsidRDefault="00DD08F1" w:rsidP="00E86445">
      <w:pPr>
        <w:pStyle w:val="Paragrafoelenco"/>
        <w:numPr>
          <w:ilvl w:val="0"/>
          <w:numId w:val="10"/>
        </w:numPr>
        <w:spacing w:after="0" w:line="240" w:lineRule="auto"/>
        <w:ind w:left="714" w:hanging="357"/>
        <w:jc w:val="both"/>
        <w:rPr>
          <w:rFonts w:ascii="Arial" w:eastAsia="Times New Roman" w:hAnsi="Arial" w:cs="Arial"/>
          <w:color w:val="000000"/>
          <w:lang w:eastAsia="it-IT"/>
        </w:rPr>
      </w:pPr>
      <w:r w:rsidRPr="00787467">
        <w:rPr>
          <w:rFonts w:ascii="Arial" w:eastAsia="Times New Roman" w:hAnsi="Arial" w:cs="Arial"/>
          <w:color w:val="000000"/>
          <w:lang w:eastAsia="it-IT"/>
        </w:rPr>
        <w:t>assicurare un sistema di contabilità separata o una codificazione contabile adeguata per tutte le transazioni relative all’operazione. Ove possibile, è, inoltre, preferibile il ricorso a fatturazione separata, specificatamente dedicata al progetto per il quale</w:t>
      </w:r>
      <w:r w:rsidR="00E86445">
        <w:rPr>
          <w:rFonts w:ascii="Arial" w:eastAsia="Times New Roman" w:hAnsi="Arial" w:cs="Arial"/>
          <w:color w:val="000000"/>
          <w:lang w:eastAsia="it-IT"/>
        </w:rPr>
        <w:t xml:space="preserve"> è stato concesso il contributo;</w:t>
      </w:r>
    </w:p>
    <w:p w14:paraId="6243AA63" w14:textId="5EE2C465" w:rsidR="00D75DF7" w:rsidRPr="00E86445" w:rsidRDefault="00D75DF7" w:rsidP="00E86445">
      <w:pPr>
        <w:pStyle w:val="Paragrafoelenco"/>
        <w:numPr>
          <w:ilvl w:val="0"/>
          <w:numId w:val="10"/>
        </w:numPr>
        <w:spacing w:after="0" w:line="240" w:lineRule="auto"/>
        <w:ind w:left="714" w:hanging="357"/>
        <w:jc w:val="both"/>
        <w:rPr>
          <w:rFonts w:ascii="Arial" w:eastAsia="Times New Roman" w:hAnsi="Arial" w:cs="Arial"/>
          <w:color w:val="000000"/>
          <w:lang w:eastAsia="it-IT"/>
        </w:rPr>
      </w:pPr>
      <w:r w:rsidRPr="00E86445">
        <w:rPr>
          <w:rFonts w:ascii="Arial" w:eastAsia="Times New Roman" w:hAnsi="Arial" w:cs="Arial"/>
          <w:color w:val="000000"/>
          <w:lang w:eastAsia="it-IT"/>
        </w:rPr>
        <w:t>apporre, su tutti gli originali dei documenti giustificativi di spesa, pena la rettifica del 10% del contributo concesso</w:t>
      </w:r>
      <w:r w:rsidR="00F90B38" w:rsidRPr="00F90B38">
        <w:rPr>
          <w:rFonts w:ascii="Arial" w:eastAsia="Times New Roman" w:hAnsi="Arial" w:cs="Arial"/>
          <w:color w:val="000000"/>
          <w:sz w:val="20"/>
          <w:szCs w:val="20"/>
          <w:vertAlign w:val="superscript"/>
          <w:lang w:eastAsia="it-IT"/>
        </w:rPr>
        <w:t>(</w:t>
      </w:r>
      <w:r w:rsidRPr="00F90B38">
        <w:rPr>
          <w:rFonts w:ascii="Arial" w:eastAsia="Times New Roman" w:hAnsi="Arial" w:cs="Arial"/>
          <w:color w:val="000000"/>
          <w:sz w:val="20"/>
          <w:szCs w:val="20"/>
          <w:vertAlign w:val="superscript"/>
          <w:lang w:eastAsia="it-IT"/>
        </w:rPr>
        <w:footnoteReference w:id="13"/>
      </w:r>
      <w:r w:rsidR="00F90B38" w:rsidRPr="00F90B38">
        <w:rPr>
          <w:rFonts w:ascii="Arial" w:eastAsia="Times New Roman" w:hAnsi="Arial" w:cs="Arial"/>
          <w:color w:val="000000"/>
          <w:sz w:val="20"/>
          <w:szCs w:val="20"/>
          <w:vertAlign w:val="superscript"/>
          <w:lang w:eastAsia="it-IT"/>
        </w:rPr>
        <w:t>)</w:t>
      </w:r>
      <w:r w:rsidR="00F90B38">
        <w:rPr>
          <w:rFonts w:ascii="Arial" w:eastAsia="Times New Roman" w:hAnsi="Arial" w:cs="Arial"/>
          <w:color w:val="000000"/>
          <w:lang w:eastAsia="it-IT"/>
        </w:rPr>
        <w:t xml:space="preserve"> </w:t>
      </w:r>
      <w:r w:rsidRPr="00E86445">
        <w:rPr>
          <w:rFonts w:ascii="Arial" w:eastAsia="Times New Roman" w:hAnsi="Arial" w:cs="Arial"/>
          <w:color w:val="000000"/>
          <w:lang w:eastAsia="it-IT"/>
        </w:rPr>
        <w:t>la dicitura/timbro indelebile con la seguente frase:</w:t>
      </w:r>
    </w:p>
    <w:p w14:paraId="58EC7AA5" w14:textId="2BC7F4AD" w:rsidR="00D75DF7" w:rsidRPr="00E86445" w:rsidRDefault="00D75DF7" w:rsidP="0086140C">
      <w:pPr>
        <w:pStyle w:val="Paragrafoelenco"/>
        <w:spacing w:after="0" w:line="240" w:lineRule="auto"/>
        <w:ind w:left="714"/>
        <w:jc w:val="both"/>
        <w:rPr>
          <w:rFonts w:ascii="Arial" w:eastAsia="Times New Roman" w:hAnsi="Arial" w:cs="Arial"/>
          <w:color w:val="000000"/>
          <w:lang w:eastAsia="it-IT"/>
        </w:rPr>
      </w:pPr>
      <w:r w:rsidRPr="00E86445">
        <w:rPr>
          <w:rFonts w:ascii="Arial" w:eastAsia="Times New Roman" w:hAnsi="Arial" w:cs="Arial"/>
          <w:color w:val="000000"/>
          <w:lang w:eastAsia="it-IT"/>
        </w:rPr>
        <w:t>“Documento contabile finanziato a valere sul POR Marche FESR 2014/2020 – Obiettivo “Investimenti</w:t>
      </w:r>
      <w:r w:rsidR="004B4463">
        <w:rPr>
          <w:rFonts w:ascii="Arial" w:eastAsia="Times New Roman" w:hAnsi="Arial" w:cs="Arial"/>
          <w:color w:val="000000"/>
          <w:lang w:eastAsia="it-IT"/>
        </w:rPr>
        <w:t xml:space="preserve"> a favore della crescita e dell’</w:t>
      </w:r>
      <w:r w:rsidRPr="00E86445">
        <w:rPr>
          <w:rFonts w:ascii="Arial" w:eastAsia="Times New Roman" w:hAnsi="Arial" w:cs="Arial"/>
          <w:color w:val="000000"/>
          <w:lang w:eastAsia="it-IT"/>
        </w:rPr>
        <w:t xml:space="preserve">occupazione” – Ammesso per l’importo di </w:t>
      </w:r>
      <w:r w:rsidR="004B4463">
        <w:rPr>
          <w:rFonts w:ascii="Arial" w:eastAsia="Times New Roman" w:hAnsi="Arial" w:cs="Arial"/>
          <w:color w:val="000000"/>
          <w:lang w:eastAsia="it-IT"/>
        </w:rPr>
        <w:t>€</w:t>
      </w:r>
      <w:r w:rsidRPr="00E86445">
        <w:rPr>
          <w:rFonts w:ascii="Arial" w:eastAsia="Times New Roman" w:hAnsi="Arial" w:cs="Arial"/>
          <w:color w:val="000000"/>
          <w:lang w:eastAsia="it-IT"/>
        </w:rPr>
        <w:t xml:space="preserve"> ………</w:t>
      </w:r>
      <w:r w:rsidR="004B4463">
        <w:rPr>
          <w:rFonts w:ascii="Arial" w:eastAsia="Times New Roman" w:hAnsi="Arial" w:cs="Arial"/>
          <w:color w:val="000000"/>
          <w:lang w:eastAsia="it-IT"/>
        </w:rPr>
        <w:t>………..…</w:t>
      </w:r>
      <w:r w:rsidRPr="00E86445">
        <w:rPr>
          <w:rFonts w:ascii="Arial" w:eastAsia="Times New Roman" w:hAnsi="Arial" w:cs="Arial"/>
          <w:color w:val="000000"/>
          <w:lang w:eastAsia="it-IT"/>
        </w:rPr>
        <w:t xml:space="preserve">… di cui Contributo pubblico concesso pari a </w:t>
      </w:r>
      <w:r w:rsidR="004B4463">
        <w:rPr>
          <w:rFonts w:ascii="Arial" w:eastAsia="Times New Roman" w:hAnsi="Arial" w:cs="Arial"/>
          <w:color w:val="000000"/>
          <w:lang w:eastAsia="it-IT"/>
        </w:rPr>
        <w:t>€</w:t>
      </w:r>
      <w:r w:rsidRPr="00E86445">
        <w:rPr>
          <w:rFonts w:ascii="Arial" w:eastAsia="Times New Roman" w:hAnsi="Arial" w:cs="Arial"/>
          <w:color w:val="000000"/>
          <w:lang w:eastAsia="it-IT"/>
        </w:rPr>
        <w:t xml:space="preserve"> </w:t>
      </w:r>
      <w:r w:rsidR="00E86445">
        <w:rPr>
          <w:rFonts w:ascii="Arial" w:eastAsia="Times New Roman" w:hAnsi="Arial" w:cs="Arial"/>
          <w:color w:val="000000"/>
          <w:lang w:eastAsia="it-IT"/>
        </w:rPr>
        <w:t>……………</w:t>
      </w:r>
      <w:r w:rsidR="004B4463">
        <w:rPr>
          <w:rFonts w:ascii="Arial" w:eastAsia="Times New Roman" w:hAnsi="Arial" w:cs="Arial"/>
          <w:color w:val="000000"/>
          <w:lang w:eastAsia="it-IT"/>
        </w:rPr>
        <w:t>……..</w:t>
      </w:r>
      <w:r w:rsidR="00E86445">
        <w:rPr>
          <w:rFonts w:ascii="Arial" w:eastAsia="Times New Roman" w:hAnsi="Arial" w:cs="Arial"/>
          <w:color w:val="000000"/>
          <w:lang w:eastAsia="it-IT"/>
        </w:rPr>
        <w:t>….</w:t>
      </w:r>
      <w:r w:rsidRPr="00E86445">
        <w:rPr>
          <w:rFonts w:ascii="Arial" w:eastAsia="Times New Roman" w:hAnsi="Arial" w:cs="Arial"/>
          <w:color w:val="000000"/>
          <w:lang w:eastAsia="it-IT"/>
        </w:rPr>
        <w:t>…”</w:t>
      </w:r>
      <w:r w:rsidR="00E86445" w:rsidRPr="00F90B38">
        <w:rPr>
          <w:rFonts w:ascii="Arial" w:eastAsia="Times New Roman" w:hAnsi="Arial" w:cs="Arial"/>
          <w:color w:val="000000"/>
          <w:sz w:val="20"/>
          <w:szCs w:val="20"/>
          <w:vertAlign w:val="superscript"/>
          <w:lang w:eastAsia="it-IT"/>
        </w:rPr>
        <w:t>(</w:t>
      </w:r>
      <w:r w:rsidRPr="00F90B38">
        <w:rPr>
          <w:rFonts w:ascii="Arial" w:hAnsi="Arial" w:cs="Arial"/>
          <w:sz w:val="20"/>
          <w:szCs w:val="20"/>
          <w:vertAlign w:val="superscript"/>
          <w:lang w:eastAsia="it-IT"/>
        </w:rPr>
        <w:footnoteReference w:id="14"/>
      </w:r>
      <w:r w:rsidR="00E86445" w:rsidRPr="00F90B38">
        <w:rPr>
          <w:rFonts w:ascii="Arial" w:eastAsia="Times New Roman" w:hAnsi="Arial" w:cs="Arial"/>
          <w:color w:val="000000"/>
          <w:sz w:val="20"/>
          <w:szCs w:val="20"/>
          <w:vertAlign w:val="superscript"/>
          <w:lang w:eastAsia="it-IT"/>
        </w:rPr>
        <w:t>)</w:t>
      </w:r>
      <w:r w:rsidR="00F90B38">
        <w:rPr>
          <w:rFonts w:ascii="Arial" w:eastAsia="Times New Roman" w:hAnsi="Arial" w:cs="Arial"/>
          <w:color w:val="000000"/>
          <w:lang w:eastAsia="it-IT"/>
        </w:rPr>
        <w:t>;</w:t>
      </w:r>
    </w:p>
    <w:p w14:paraId="0329EE40" w14:textId="77777777" w:rsidR="00D75DF7" w:rsidRPr="00E86445" w:rsidRDefault="00D75DF7" w:rsidP="00E86445">
      <w:pPr>
        <w:pStyle w:val="Paragrafoelenco"/>
        <w:numPr>
          <w:ilvl w:val="0"/>
          <w:numId w:val="10"/>
        </w:numPr>
        <w:spacing w:after="0" w:line="240" w:lineRule="auto"/>
        <w:ind w:left="714" w:hanging="357"/>
        <w:jc w:val="both"/>
        <w:rPr>
          <w:rFonts w:ascii="Arial" w:eastAsia="Times New Roman" w:hAnsi="Arial" w:cs="Arial"/>
          <w:color w:val="000000"/>
          <w:lang w:eastAsia="it-IT"/>
        </w:rPr>
      </w:pPr>
      <w:r w:rsidRPr="00E86445">
        <w:rPr>
          <w:rFonts w:ascii="Arial" w:eastAsia="Times New Roman" w:hAnsi="Arial" w:cs="Arial"/>
          <w:color w:val="000000"/>
          <w:lang w:eastAsia="it-IT"/>
        </w:rPr>
        <w:t>in caso di fatturazione elettronica, indicare il CUP, il titolo del progetto e il riferimento al programma sull’oggetto della fattura.</w:t>
      </w:r>
    </w:p>
    <w:p w14:paraId="7AA5CCB6" w14:textId="77777777" w:rsidR="00D75DF7" w:rsidRDefault="00D75DF7" w:rsidP="00AC58CD">
      <w:pPr>
        <w:spacing w:after="0" w:line="240" w:lineRule="auto"/>
        <w:ind w:firstLine="284"/>
        <w:jc w:val="both"/>
        <w:rPr>
          <w:rFonts w:ascii="Arial" w:eastAsia="Times New Roman" w:hAnsi="Arial" w:cs="Arial"/>
        </w:rPr>
      </w:pPr>
    </w:p>
    <w:p w14:paraId="45AB5C8D" w14:textId="77777777" w:rsidR="001E132B" w:rsidRPr="00DD08F1" w:rsidRDefault="00DD08F1" w:rsidP="00DD08F1">
      <w:pPr>
        <w:spacing w:after="0" w:line="240" w:lineRule="auto"/>
        <w:jc w:val="both"/>
        <w:rPr>
          <w:rFonts w:ascii="Arial" w:eastAsia="Times New Roman" w:hAnsi="Arial" w:cs="Arial"/>
          <w:b/>
        </w:rPr>
      </w:pPr>
      <w:r w:rsidRPr="00DD08F1">
        <w:rPr>
          <w:rFonts w:ascii="Arial" w:eastAsia="Times New Roman" w:hAnsi="Arial" w:cs="Arial"/>
          <w:b/>
        </w:rPr>
        <w:t>7.3</w:t>
      </w:r>
      <w:r w:rsidRPr="00DD08F1">
        <w:rPr>
          <w:rFonts w:ascii="Arial" w:eastAsia="Times New Roman" w:hAnsi="Arial" w:cs="Arial"/>
          <w:b/>
        </w:rPr>
        <w:tab/>
        <w:t>PROVA DELLA SPESA, DOCUMENTAZIONE GIUSTIFICATIVA, MODALITÀ DI PAGAMENTO</w:t>
      </w:r>
    </w:p>
    <w:p w14:paraId="5A0A767F" w14:textId="77777777" w:rsidR="001E132B" w:rsidRDefault="001E132B" w:rsidP="00AC58CD">
      <w:pPr>
        <w:spacing w:after="0" w:line="240" w:lineRule="auto"/>
        <w:ind w:firstLine="284"/>
        <w:jc w:val="both"/>
        <w:rPr>
          <w:rFonts w:ascii="Arial" w:eastAsia="Times New Roman" w:hAnsi="Arial" w:cs="Arial"/>
        </w:rPr>
      </w:pPr>
    </w:p>
    <w:p w14:paraId="5E70C7D7" w14:textId="77777777" w:rsidR="00DD08F1" w:rsidRPr="00122AD5" w:rsidRDefault="00DD08F1" w:rsidP="00DD08F1">
      <w:pPr>
        <w:autoSpaceDE w:val="0"/>
        <w:autoSpaceDN w:val="0"/>
        <w:spacing w:after="0" w:line="240" w:lineRule="auto"/>
        <w:ind w:firstLine="283"/>
        <w:jc w:val="both"/>
        <w:rPr>
          <w:rFonts w:ascii="Arial" w:eastAsia="Times New Roman" w:hAnsi="Arial" w:cs="Arial"/>
          <w:color w:val="000000"/>
          <w:lang w:eastAsia="it-IT"/>
        </w:rPr>
      </w:pPr>
      <w:r w:rsidRPr="00122AD5">
        <w:rPr>
          <w:rFonts w:ascii="Arial" w:eastAsia="Times New Roman" w:hAnsi="Arial" w:cs="Arial"/>
          <w:color w:val="000000"/>
          <w:lang w:eastAsia="it-IT"/>
        </w:rPr>
        <w:t xml:space="preserve">Ai sensi dell’art. 131 § 2 del Reg. (UE) 1303/2013, le spese sostenute dai Beneficiari dovranno essere giustificate da fatture quietanzate o da documenti contabili di valore probatorio equivalente </w:t>
      </w:r>
      <w:r>
        <w:rPr>
          <w:rFonts w:ascii="Arial" w:eastAsia="Times New Roman" w:hAnsi="Arial" w:cs="Arial"/>
          <w:color w:val="000000"/>
          <w:lang w:eastAsia="it-IT"/>
        </w:rPr>
        <w:t>ad esempio:</w:t>
      </w:r>
      <w:r w:rsidRPr="00122AD5">
        <w:rPr>
          <w:rFonts w:ascii="Arial" w:eastAsia="Times New Roman" w:hAnsi="Arial" w:cs="Arial"/>
          <w:color w:val="000000"/>
          <w:lang w:eastAsia="it-IT"/>
        </w:rPr>
        <w:t xml:space="preserve"> copia dell’atto di liquidazione delle spese e dei relativi mandati di pagamento, quietanze di pagamento rilasciat</w:t>
      </w:r>
      <w:r>
        <w:rPr>
          <w:rFonts w:ascii="Arial" w:eastAsia="Times New Roman" w:hAnsi="Arial" w:cs="Arial"/>
          <w:color w:val="000000"/>
          <w:lang w:eastAsia="it-IT"/>
        </w:rPr>
        <w:t>e dalla Banca quali ad</w:t>
      </w:r>
      <w:r w:rsidRPr="00122AD5">
        <w:rPr>
          <w:rFonts w:ascii="Arial" w:eastAsia="Times New Roman" w:hAnsi="Arial" w:cs="Arial"/>
          <w:color w:val="000000"/>
          <w:lang w:eastAsia="it-IT"/>
        </w:rPr>
        <w:t xml:space="preserve"> esempio ricevuta di bonifico bancario</w:t>
      </w:r>
      <w:r>
        <w:rPr>
          <w:rFonts w:ascii="Arial" w:eastAsia="Times New Roman" w:hAnsi="Arial" w:cs="Arial"/>
          <w:color w:val="000000"/>
          <w:lang w:eastAsia="it-IT"/>
        </w:rPr>
        <w:t>.</w:t>
      </w:r>
    </w:p>
    <w:p w14:paraId="27AF7DEA" w14:textId="77777777" w:rsidR="00DD08F1" w:rsidRDefault="00DD08F1" w:rsidP="00DD08F1">
      <w:pPr>
        <w:autoSpaceDE w:val="0"/>
        <w:autoSpaceDN w:val="0"/>
        <w:spacing w:after="0" w:line="240" w:lineRule="auto"/>
        <w:ind w:firstLine="283"/>
        <w:jc w:val="both"/>
        <w:rPr>
          <w:rFonts w:ascii="Arial" w:eastAsia="Times New Roman" w:hAnsi="Arial" w:cs="Arial"/>
          <w:color w:val="000000"/>
          <w:lang w:eastAsia="it-IT"/>
        </w:rPr>
      </w:pPr>
    </w:p>
    <w:p w14:paraId="127E48B0" w14:textId="5A5B982F" w:rsidR="00DD08F1" w:rsidRPr="00122AD5" w:rsidRDefault="00DD08F1" w:rsidP="00DD08F1">
      <w:pPr>
        <w:autoSpaceDE w:val="0"/>
        <w:autoSpaceDN w:val="0"/>
        <w:spacing w:after="0" w:line="240" w:lineRule="auto"/>
        <w:ind w:firstLine="283"/>
        <w:jc w:val="both"/>
        <w:rPr>
          <w:rFonts w:ascii="Arial" w:eastAsia="Times New Roman" w:hAnsi="Arial" w:cs="Arial"/>
          <w:color w:val="000000"/>
          <w:lang w:eastAsia="it-IT"/>
        </w:rPr>
      </w:pPr>
      <w:r w:rsidRPr="00122AD5">
        <w:rPr>
          <w:rFonts w:ascii="Arial" w:eastAsia="Times New Roman" w:hAnsi="Arial" w:cs="Arial"/>
          <w:color w:val="000000"/>
          <w:lang w:eastAsia="it-IT"/>
        </w:rPr>
        <w:t xml:space="preserve">Sono considerate ammissibili le spese fatturate e quietanzate entro il termine finale di ammissibilità della spesa indicato al </w:t>
      </w:r>
      <w:r w:rsidR="00937480" w:rsidRPr="007406B1">
        <w:rPr>
          <w:rFonts w:ascii="Arial" w:eastAsia="Times New Roman" w:hAnsi="Arial" w:cs="Arial"/>
          <w:color w:val="000000"/>
          <w:lang w:eastAsia="it-IT"/>
        </w:rPr>
        <w:t>paragrafo</w:t>
      </w:r>
      <w:r w:rsidR="0035637C" w:rsidRPr="007406B1">
        <w:rPr>
          <w:rFonts w:ascii="Arial" w:eastAsia="Times New Roman" w:hAnsi="Arial" w:cs="Arial"/>
          <w:color w:val="000000"/>
          <w:lang w:eastAsia="it-IT"/>
        </w:rPr>
        <w:t xml:space="preserve"> 3</w:t>
      </w:r>
      <w:r w:rsidRPr="00122AD5">
        <w:rPr>
          <w:rFonts w:ascii="Arial" w:eastAsia="Times New Roman" w:hAnsi="Arial" w:cs="Arial"/>
          <w:color w:val="000000"/>
          <w:lang w:eastAsia="it-IT"/>
        </w:rPr>
        <w:t xml:space="preserve"> del presente bando.</w:t>
      </w:r>
    </w:p>
    <w:p w14:paraId="11B730C7" w14:textId="77777777" w:rsidR="00DD08F1" w:rsidRPr="00122AD5" w:rsidRDefault="00DD08F1" w:rsidP="00DD08F1">
      <w:pPr>
        <w:autoSpaceDE w:val="0"/>
        <w:autoSpaceDN w:val="0"/>
        <w:spacing w:after="0" w:line="240" w:lineRule="auto"/>
        <w:ind w:firstLine="283"/>
        <w:jc w:val="both"/>
        <w:rPr>
          <w:rFonts w:ascii="Arial" w:eastAsia="Times New Roman" w:hAnsi="Arial" w:cs="Arial"/>
          <w:color w:val="000000"/>
          <w:lang w:eastAsia="it-IT"/>
        </w:rPr>
      </w:pPr>
    </w:p>
    <w:p w14:paraId="3BD6F58B" w14:textId="77777777" w:rsidR="00DD08F1" w:rsidRDefault="00DD08F1" w:rsidP="00DD08F1">
      <w:pPr>
        <w:autoSpaceDE w:val="0"/>
        <w:autoSpaceDN w:val="0"/>
        <w:spacing w:after="0" w:line="240" w:lineRule="auto"/>
        <w:ind w:firstLine="283"/>
        <w:jc w:val="both"/>
        <w:rPr>
          <w:rFonts w:ascii="Arial" w:eastAsia="Times New Roman" w:hAnsi="Arial" w:cs="Arial"/>
          <w:color w:val="000000"/>
          <w:lang w:eastAsia="it-IT"/>
        </w:rPr>
      </w:pPr>
      <w:r w:rsidRPr="00122AD5">
        <w:rPr>
          <w:rFonts w:ascii="Arial" w:eastAsia="Times New Roman" w:hAnsi="Arial" w:cs="Arial"/>
          <w:color w:val="000000"/>
          <w:lang w:eastAsia="it-IT"/>
        </w:rPr>
        <w:t>Le fatture dovranno, in funzione dell’oggetto per cui è richiesta l’ammissibilità, riportare in modo analitico i beni o indicare chiaramente la tipologia della prestazione o del lavoro, facendo esplicitamente riferimento, in entrambi i casi, al progetto POR cofinanziato.</w:t>
      </w:r>
    </w:p>
    <w:p w14:paraId="4096B8A0" w14:textId="77777777" w:rsidR="00722EA9" w:rsidRDefault="00722EA9" w:rsidP="00AC58CD">
      <w:pPr>
        <w:spacing w:after="0" w:line="240" w:lineRule="auto"/>
        <w:ind w:firstLine="284"/>
        <w:jc w:val="both"/>
        <w:rPr>
          <w:rFonts w:ascii="Arial" w:eastAsia="Times New Roman" w:hAnsi="Arial" w:cs="Arial"/>
        </w:rPr>
      </w:pPr>
    </w:p>
    <w:p w14:paraId="7135B7E0" w14:textId="77777777" w:rsidR="00DD08F1" w:rsidRDefault="00DD08F1" w:rsidP="00DD08F1">
      <w:pPr>
        <w:spacing w:after="0" w:line="240" w:lineRule="auto"/>
        <w:ind w:firstLine="284"/>
        <w:jc w:val="both"/>
        <w:rPr>
          <w:rFonts w:ascii="Arial" w:eastAsia="Times New Roman" w:hAnsi="Arial" w:cs="Arial"/>
          <w:color w:val="000000"/>
          <w:lang w:eastAsia="it-IT"/>
        </w:rPr>
      </w:pPr>
      <w:r w:rsidRPr="001E6524">
        <w:rPr>
          <w:rFonts w:ascii="Arial" w:eastAsia="Times New Roman" w:hAnsi="Arial" w:cs="Arial"/>
          <w:color w:val="000000"/>
          <w:lang w:eastAsia="it-IT"/>
        </w:rPr>
        <w:t>Il pagamento da parte del beneficiario può avvenire con le seguenti modalità:</w:t>
      </w:r>
    </w:p>
    <w:p w14:paraId="34DBFFD7" w14:textId="77777777" w:rsidR="00DD08F1" w:rsidRDefault="00DD08F1" w:rsidP="00DD08F1">
      <w:pPr>
        <w:spacing w:after="0" w:line="240" w:lineRule="auto"/>
        <w:ind w:firstLine="284"/>
        <w:jc w:val="both"/>
        <w:rPr>
          <w:rFonts w:ascii="Arial" w:eastAsia="Times New Roman" w:hAnsi="Arial" w:cs="Arial"/>
          <w:color w:val="000000"/>
          <w:lang w:eastAsia="it-IT"/>
        </w:rPr>
      </w:pPr>
    </w:p>
    <w:p w14:paraId="2A076B00" w14:textId="77777777" w:rsidR="00DD08F1" w:rsidRPr="001E6524" w:rsidRDefault="00DD08F1" w:rsidP="00DD08F1">
      <w:pPr>
        <w:numPr>
          <w:ilvl w:val="0"/>
          <w:numId w:val="7"/>
        </w:numPr>
        <w:spacing w:after="0" w:line="240" w:lineRule="auto"/>
        <w:jc w:val="both"/>
        <w:rPr>
          <w:rFonts w:ascii="Arial" w:eastAsia="Times New Roman" w:hAnsi="Arial" w:cs="Arial"/>
          <w:color w:val="000000"/>
          <w:lang w:eastAsia="it-IT"/>
        </w:rPr>
      </w:pPr>
      <w:r w:rsidRPr="001E6524">
        <w:rPr>
          <w:rFonts w:ascii="Arial" w:eastAsia="Times New Roman" w:hAnsi="Arial" w:cs="Arial"/>
          <w:color w:val="000000"/>
          <w:lang w:eastAsia="it-IT"/>
        </w:rPr>
        <w:t>bonifico bancario o postale</w:t>
      </w:r>
      <w:r>
        <w:rPr>
          <w:rFonts w:ascii="Arial" w:eastAsia="Times New Roman" w:hAnsi="Arial" w:cs="Arial"/>
          <w:color w:val="000000"/>
          <w:lang w:eastAsia="it-IT"/>
        </w:rPr>
        <w:t>;</w:t>
      </w:r>
    </w:p>
    <w:p w14:paraId="79A0B34B" w14:textId="77777777" w:rsidR="00DD08F1" w:rsidRDefault="00DD08F1" w:rsidP="00DD08F1">
      <w:pPr>
        <w:numPr>
          <w:ilvl w:val="0"/>
          <w:numId w:val="7"/>
        </w:numPr>
        <w:spacing w:after="0" w:line="240" w:lineRule="auto"/>
        <w:jc w:val="both"/>
        <w:rPr>
          <w:rFonts w:ascii="Arial" w:eastAsia="Times New Roman" w:hAnsi="Arial" w:cs="Arial"/>
          <w:color w:val="000000"/>
          <w:lang w:eastAsia="it-IT"/>
        </w:rPr>
      </w:pPr>
      <w:r w:rsidRPr="001E6524">
        <w:rPr>
          <w:rFonts w:ascii="Arial" w:eastAsia="Times New Roman" w:hAnsi="Arial" w:cs="Arial"/>
          <w:color w:val="000000"/>
          <w:lang w:eastAsia="it-IT"/>
        </w:rPr>
        <w:t>altri strumenti diversi dal bonifico bancario o postale purché idonei a garantire la piena tracc</w:t>
      </w:r>
      <w:r>
        <w:rPr>
          <w:rFonts w:ascii="Arial" w:eastAsia="Times New Roman" w:hAnsi="Arial" w:cs="Arial"/>
          <w:color w:val="000000"/>
          <w:lang w:eastAsia="it-IT"/>
        </w:rPr>
        <w:t>iabilità delle operazioni per l’</w:t>
      </w:r>
      <w:r w:rsidRPr="001E6524">
        <w:rPr>
          <w:rFonts w:ascii="Arial" w:eastAsia="Times New Roman" w:hAnsi="Arial" w:cs="Arial"/>
          <w:color w:val="000000"/>
          <w:lang w:eastAsia="it-IT"/>
        </w:rPr>
        <w:t>intero importo dovuto e nel rispetto di quanto stabilito dall’art 3 della L</w:t>
      </w:r>
      <w:r>
        <w:rPr>
          <w:rFonts w:ascii="Arial" w:eastAsia="Times New Roman" w:hAnsi="Arial" w:cs="Arial"/>
          <w:color w:val="000000"/>
          <w:lang w:eastAsia="it-IT"/>
        </w:rPr>
        <w:t>egge</w:t>
      </w:r>
      <w:r w:rsidRPr="001E6524">
        <w:rPr>
          <w:rFonts w:ascii="Arial" w:eastAsia="Times New Roman" w:hAnsi="Arial" w:cs="Arial"/>
          <w:color w:val="000000"/>
          <w:lang w:eastAsia="it-IT"/>
        </w:rPr>
        <w:t xml:space="preserve"> </w:t>
      </w:r>
      <w:r>
        <w:rPr>
          <w:rFonts w:ascii="Arial" w:eastAsia="Times New Roman" w:hAnsi="Arial" w:cs="Arial"/>
          <w:color w:val="000000"/>
          <w:lang w:eastAsia="it-IT"/>
        </w:rPr>
        <w:t xml:space="preserve">n. </w:t>
      </w:r>
      <w:r w:rsidRPr="001E6524">
        <w:rPr>
          <w:rFonts w:ascii="Arial" w:eastAsia="Times New Roman" w:hAnsi="Arial" w:cs="Arial"/>
          <w:color w:val="000000"/>
          <w:lang w:eastAsia="it-IT"/>
        </w:rPr>
        <w:t>136/2010 e s.m.i., con l’esclusione dei pagamenti tramite assegno o contante.</w:t>
      </w:r>
    </w:p>
    <w:p w14:paraId="250B2B59" w14:textId="77777777" w:rsidR="00DD08F1" w:rsidRPr="009225FE" w:rsidRDefault="00DD08F1" w:rsidP="00DD08F1">
      <w:pPr>
        <w:spacing w:after="0" w:line="240" w:lineRule="auto"/>
        <w:jc w:val="both"/>
        <w:rPr>
          <w:rFonts w:ascii="Arial" w:eastAsia="Times New Roman" w:hAnsi="Arial" w:cs="Arial"/>
          <w:color w:val="000000"/>
          <w:lang w:eastAsia="it-IT"/>
        </w:rPr>
      </w:pPr>
    </w:p>
    <w:p w14:paraId="388ACCC6" w14:textId="77777777" w:rsidR="00DD08F1" w:rsidRPr="001E6524" w:rsidRDefault="00DD08F1" w:rsidP="00DD08F1">
      <w:pPr>
        <w:spacing w:after="0" w:line="240" w:lineRule="auto"/>
        <w:ind w:firstLine="284"/>
        <w:jc w:val="both"/>
        <w:rPr>
          <w:rFonts w:ascii="Arial" w:eastAsia="Times New Roman" w:hAnsi="Arial" w:cs="Arial"/>
          <w:color w:val="000000"/>
          <w:lang w:eastAsia="it-IT"/>
        </w:rPr>
      </w:pPr>
      <w:r w:rsidRPr="001E6524">
        <w:rPr>
          <w:rFonts w:ascii="Arial" w:eastAsia="Times New Roman" w:hAnsi="Arial" w:cs="Arial"/>
          <w:color w:val="000000"/>
          <w:lang w:eastAsia="it-IT"/>
        </w:rPr>
        <w:t>La documentazione giustificativa dell’avvenuto pagamento è la seguente:</w:t>
      </w:r>
    </w:p>
    <w:p w14:paraId="3FDEA0CC" w14:textId="77777777" w:rsidR="00DD08F1" w:rsidRPr="001E6524" w:rsidRDefault="00DD08F1" w:rsidP="00DD08F1">
      <w:pPr>
        <w:spacing w:after="0" w:line="240" w:lineRule="auto"/>
        <w:ind w:left="720"/>
        <w:jc w:val="both"/>
        <w:rPr>
          <w:rFonts w:ascii="Arial" w:eastAsia="Times New Roman" w:hAnsi="Arial" w:cs="Arial"/>
          <w:color w:val="000000"/>
          <w:lang w:eastAsia="it-IT"/>
        </w:rPr>
      </w:pPr>
    </w:p>
    <w:p w14:paraId="5ACB75EB" w14:textId="77777777" w:rsidR="00DD08F1" w:rsidRPr="00CD0AF0" w:rsidRDefault="00DD08F1" w:rsidP="00DD08F1">
      <w:pPr>
        <w:numPr>
          <w:ilvl w:val="0"/>
          <w:numId w:val="7"/>
        </w:numPr>
        <w:spacing w:after="0" w:line="240" w:lineRule="auto"/>
        <w:jc w:val="both"/>
        <w:rPr>
          <w:rFonts w:ascii="Arial" w:eastAsia="Times New Roman" w:hAnsi="Arial" w:cs="Arial"/>
          <w:color w:val="000000"/>
          <w:lang w:eastAsia="it-IT"/>
        </w:rPr>
      </w:pPr>
      <w:r w:rsidRPr="00CD0AF0">
        <w:rPr>
          <w:rFonts w:ascii="Arial" w:eastAsia="Times New Roman" w:hAnsi="Arial" w:cs="Arial"/>
          <w:color w:val="000000"/>
          <w:lang w:eastAsia="it-IT"/>
        </w:rPr>
        <w:t>quietanza dell’istituto bancario con firma del cassiere e/o del tesoriere nel caso di mandati di pagamento oppure CRO nel caso di quietanze elettroniche;</w:t>
      </w:r>
    </w:p>
    <w:p w14:paraId="4A77A0F8" w14:textId="77777777" w:rsidR="00DD08F1" w:rsidRPr="00CD0AF0" w:rsidRDefault="00DD08F1" w:rsidP="00DD08F1">
      <w:pPr>
        <w:numPr>
          <w:ilvl w:val="0"/>
          <w:numId w:val="7"/>
        </w:numPr>
        <w:spacing w:after="0" w:line="240" w:lineRule="auto"/>
        <w:jc w:val="both"/>
        <w:rPr>
          <w:rFonts w:ascii="Arial" w:eastAsia="Times New Roman" w:hAnsi="Arial" w:cs="Arial"/>
          <w:color w:val="000000"/>
          <w:lang w:eastAsia="it-IT"/>
        </w:rPr>
      </w:pPr>
      <w:r w:rsidRPr="001E6524">
        <w:rPr>
          <w:rFonts w:ascii="Arial" w:eastAsia="Times New Roman" w:hAnsi="Arial" w:cs="Arial"/>
          <w:color w:val="000000"/>
          <w:lang w:eastAsia="it-IT"/>
        </w:rPr>
        <w:t xml:space="preserve">documenti attestanti il pagamento dei contributi previdenziali, ritenute fiscali e oneri sociali (es. </w:t>
      </w:r>
      <w:r>
        <w:rPr>
          <w:rFonts w:ascii="Arial" w:eastAsia="Times New Roman" w:hAnsi="Arial" w:cs="Arial"/>
          <w:color w:val="000000"/>
          <w:lang w:eastAsia="it-IT"/>
        </w:rPr>
        <w:t>m</w:t>
      </w:r>
      <w:r w:rsidRPr="001E6524">
        <w:rPr>
          <w:rFonts w:ascii="Arial" w:eastAsia="Times New Roman" w:hAnsi="Arial" w:cs="Arial"/>
          <w:color w:val="000000"/>
          <w:lang w:eastAsia="it-IT"/>
        </w:rPr>
        <w:t>od. F24) nel</w:t>
      </w:r>
      <w:r>
        <w:rPr>
          <w:rFonts w:ascii="Arial" w:eastAsia="Times New Roman" w:hAnsi="Arial" w:cs="Arial"/>
          <w:color w:val="000000"/>
          <w:lang w:eastAsia="it-IT"/>
        </w:rPr>
        <w:t xml:space="preserve"> caso di spese per il personale. </w:t>
      </w:r>
      <w:r w:rsidRPr="00CD0AF0">
        <w:rPr>
          <w:rFonts w:ascii="Arial" w:eastAsia="Times New Roman" w:hAnsi="Arial" w:cs="Arial"/>
          <w:color w:val="000000"/>
          <w:lang w:eastAsia="it-IT"/>
        </w:rPr>
        <w:t>In tutti i casi di giustificativi di pagamento cumulativi (es. mod. F24), si rende necessario allegare alla rendicontazione l’attestazione, a firma del dirigente competente per materia, con evidenza del dettaglio delle spese imputate al progetto che sono comprese negli stessi giustificativi di pagamento cumulativi.</w:t>
      </w:r>
    </w:p>
    <w:p w14:paraId="6A6739CF" w14:textId="77777777" w:rsidR="00DD08F1" w:rsidRPr="001E6524" w:rsidRDefault="00DD08F1" w:rsidP="00DD08F1">
      <w:pPr>
        <w:spacing w:after="0" w:line="240" w:lineRule="auto"/>
        <w:ind w:left="720"/>
        <w:rPr>
          <w:rFonts w:ascii="Arial" w:eastAsia="Times New Roman" w:hAnsi="Arial" w:cs="Arial"/>
          <w:color w:val="000000"/>
          <w:lang w:eastAsia="it-IT"/>
        </w:rPr>
      </w:pPr>
    </w:p>
    <w:p w14:paraId="1521B3BC" w14:textId="77777777" w:rsidR="00DD08F1" w:rsidRPr="00B37D9E" w:rsidRDefault="00B37D9E" w:rsidP="00B37D9E">
      <w:pPr>
        <w:spacing w:after="0" w:line="240" w:lineRule="auto"/>
        <w:jc w:val="both"/>
        <w:rPr>
          <w:rFonts w:ascii="Arial" w:eastAsia="Times New Roman" w:hAnsi="Arial" w:cs="Arial"/>
          <w:b/>
        </w:rPr>
      </w:pPr>
      <w:r w:rsidRPr="00B37D9E">
        <w:rPr>
          <w:rFonts w:ascii="Arial" w:eastAsia="Times New Roman" w:hAnsi="Arial" w:cs="Arial"/>
          <w:b/>
        </w:rPr>
        <w:t>7.4</w:t>
      </w:r>
      <w:r w:rsidRPr="00B37D9E">
        <w:rPr>
          <w:rFonts w:ascii="Arial" w:eastAsia="Times New Roman" w:hAnsi="Arial" w:cs="Arial"/>
          <w:b/>
        </w:rPr>
        <w:tab/>
        <w:t>MODALITÀ DI EROGAZIONE DELL’AIUTO</w:t>
      </w:r>
    </w:p>
    <w:p w14:paraId="48F8FE99" w14:textId="77777777" w:rsidR="00B246F6" w:rsidRDefault="00B246F6" w:rsidP="00B246F6">
      <w:pPr>
        <w:spacing w:after="0" w:line="240" w:lineRule="auto"/>
        <w:ind w:firstLine="284"/>
        <w:jc w:val="both"/>
        <w:rPr>
          <w:rFonts w:ascii="Arial" w:eastAsia="Times New Roman" w:hAnsi="Arial" w:cs="Arial"/>
        </w:rPr>
      </w:pPr>
    </w:p>
    <w:p w14:paraId="4D520DF2" w14:textId="52F848F6" w:rsidR="00B37D9E" w:rsidRDefault="00B37D9E" w:rsidP="0086140C">
      <w:pPr>
        <w:autoSpaceDE w:val="0"/>
        <w:autoSpaceDN w:val="0"/>
        <w:spacing w:after="0" w:line="240" w:lineRule="auto"/>
        <w:ind w:firstLine="283"/>
        <w:jc w:val="both"/>
        <w:rPr>
          <w:rFonts w:ascii="Arial" w:eastAsia="Times New Roman" w:hAnsi="Arial" w:cs="Arial"/>
          <w:color w:val="000000"/>
          <w:lang w:eastAsia="it-IT"/>
        </w:rPr>
      </w:pPr>
      <w:r w:rsidRPr="001E6524">
        <w:rPr>
          <w:rFonts w:ascii="Arial" w:eastAsia="Times New Roman" w:hAnsi="Arial" w:cs="Arial"/>
          <w:color w:val="000000"/>
          <w:lang w:eastAsia="it-IT"/>
        </w:rPr>
        <w:lastRenderedPageBreak/>
        <w:t xml:space="preserve">La liquidazione del contributo è disposta, con decreto del </w:t>
      </w:r>
      <w:r w:rsidRPr="00264FC2">
        <w:rPr>
          <w:rFonts w:ascii="Arial" w:eastAsia="Times New Roman" w:hAnsi="Arial" w:cs="Arial"/>
          <w:color w:val="000000"/>
          <w:lang w:eastAsia="it-IT"/>
        </w:rPr>
        <w:t>Dirigente della P.F. Qualità dell’aria, Bonifiche, Fonti energetiche e Rifiuti</w:t>
      </w:r>
      <w:r w:rsidRPr="001E6524">
        <w:rPr>
          <w:rFonts w:ascii="Arial" w:eastAsia="Times New Roman" w:hAnsi="Arial" w:cs="Arial"/>
          <w:color w:val="000000"/>
          <w:lang w:eastAsia="it-IT"/>
        </w:rPr>
        <w:t xml:space="preserve"> in relazione all’avanzamento del progetto secondo le seguenti modalità:</w:t>
      </w:r>
    </w:p>
    <w:p w14:paraId="5FEDE7D6" w14:textId="77777777" w:rsidR="00B37D9E" w:rsidRPr="001E6524" w:rsidRDefault="00B37D9E" w:rsidP="00B37D9E">
      <w:pPr>
        <w:autoSpaceDE w:val="0"/>
        <w:autoSpaceDN w:val="0"/>
        <w:spacing w:after="0" w:line="240" w:lineRule="auto"/>
        <w:ind w:firstLine="283"/>
        <w:jc w:val="both"/>
        <w:rPr>
          <w:rFonts w:ascii="Arial" w:eastAsia="Times New Roman" w:hAnsi="Arial" w:cs="Arial"/>
          <w:color w:val="000000"/>
          <w:lang w:eastAsia="it-IT"/>
        </w:rPr>
      </w:pPr>
    </w:p>
    <w:p w14:paraId="44E3DE4D" w14:textId="77777777" w:rsidR="00B37D9E" w:rsidRDefault="00B37D9E" w:rsidP="00B37D9E">
      <w:pPr>
        <w:numPr>
          <w:ilvl w:val="0"/>
          <w:numId w:val="1"/>
        </w:numPr>
        <w:tabs>
          <w:tab w:val="right" w:pos="3686"/>
          <w:tab w:val="right" w:pos="4395"/>
          <w:tab w:val="right" w:pos="4820"/>
          <w:tab w:val="right" w:pos="5245"/>
          <w:tab w:val="right" w:pos="6804"/>
          <w:tab w:val="right" w:pos="8931"/>
        </w:tabs>
        <w:autoSpaceDE w:val="0"/>
        <w:autoSpaceDN w:val="0"/>
        <w:spacing w:after="0" w:line="240" w:lineRule="auto"/>
        <w:ind w:left="643" w:right="142"/>
        <w:jc w:val="both"/>
        <w:rPr>
          <w:rFonts w:ascii="Arial" w:eastAsia="Times New Roman" w:hAnsi="Arial" w:cs="Arial"/>
          <w:color w:val="000000"/>
          <w:lang w:eastAsia="it-IT"/>
        </w:rPr>
      </w:pPr>
      <w:r>
        <w:rPr>
          <w:rFonts w:ascii="Arial" w:eastAsia="Times New Roman" w:hAnsi="Arial" w:cs="Arial"/>
          <w:color w:val="000000"/>
          <w:lang w:eastAsia="it-IT"/>
        </w:rPr>
        <w:t xml:space="preserve">Una </w:t>
      </w:r>
      <w:r w:rsidRPr="007F2E91">
        <w:rPr>
          <w:rFonts w:ascii="Arial" w:eastAsia="Times New Roman" w:hAnsi="Arial" w:cs="Arial"/>
          <w:b/>
          <w:color w:val="000000"/>
          <w:lang w:eastAsia="it-IT"/>
        </w:rPr>
        <w:t>prima anticipazione</w:t>
      </w:r>
      <w:r>
        <w:rPr>
          <w:rFonts w:ascii="Arial" w:eastAsia="Times New Roman" w:hAnsi="Arial" w:cs="Arial"/>
          <w:color w:val="000000"/>
          <w:lang w:eastAsia="it-IT"/>
        </w:rPr>
        <w:t xml:space="preserve">, pari al </w:t>
      </w:r>
      <w:r w:rsidRPr="007F2E91">
        <w:rPr>
          <w:rFonts w:ascii="Arial" w:eastAsia="Times New Roman" w:hAnsi="Arial" w:cs="Arial"/>
          <w:b/>
          <w:color w:val="000000"/>
          <w:lang w:eastAsia="it-IT"/>
        </w:rPr>
        <w:t>40%</w:t>
      </w:r>
      <w:r w:rsidRPr="001E6524">
        <w:rPr>
          <w:rFonts w:ascii="Arial" w:eastAsia="Times New Roman" w:hAnsi="Arial" w:cs="Arial"/>
          <w:color w:val="000000"/>
          <w:lang w:eastAsia="it-IT"/>
        </w:rPr>
        <w:t xml:space="preserve"> del contributo concesso, </w:t>
      </w:r>
      <w:r w:rsidRPr="008B35EE">
        <w:rPr>
          <w:rFonts w:ascii="Arial" w:eastAsia="Times New Roman" w:hAnsi="Arial" w:cs="Arial"/>
          <w:b/>
          <w:color w:val="000000"/>
          <w:lang w:eastAsia="it-IT"/>
        </w:rPr>
        <w:t>entro 30 giorni</w:t>
      </w:r>
      <w:r w:rsidRPr="001E6524">
        <w:rPr>
          <w:rFonts w:ascii="Arial" w:eastAsia="Times New Roman" w:hAnsi="Arial" w:cs="Arial"/>
          <w:color w:val="000000"/>
          <w:lang w:eastAsia="it-IT"/>
        </w:rPr>
        <w:t xml:space="preserve"> dalla ricezione della seguente documentazione:</w:t>
      </w:r>
    </w:p>
    <w:p w14:paraId="74D3F67A" w14:textId="77777777" w:rsidR="00B37D9E" w:rsidRPr="007F2E91" w:rsidRDefault="00B37D9E" w:rsidP="00B37D9E">
      <w:pPr>
        <w:tabs>
          <w:tab w:val="right" w:pos="3686"/>
          <w:tab w:val="right" w:pos="4395"/>
          <w:tab w:val="right" w:pos="4820"/>
          <w:tab w:val="right" w:pos="5245"/>
          <w:tab w:val="right" w:pos="6804"/>
          <w:tab w:val="right" w:pos="8931"/>
        </w:tabs>
        <w:autoSpaceDE w:val="0"/>
        <w:autoSpaceDN w:val="0"/>
        <w:spacing w:after="0" w:line="240" w:lineRule="auto"/>
        <w:ind w:left="643" w:right="142"/>
        <w:jc w:val="both"/>
        <w:rPr>
          <w:rFonts w:ascii="Arial" w:eastAsia="Times New Roman" w:hAnsi="Arial" w:cs="Arial"/>
          <w:color w:val="000000"/>
          <w:lang w:eastAsia="it-IT"/>
        </w:rPr>
      </w:pPr>
    </w:p>
    <w:p w14:paraId="02A3A39B" w14:textId="77777777" w:rsidR="00B37D9E" w:rsidRDefault="00B37D9E" w:rsidP="00B37D9E">
      <w:pPr>
        <w:numPr>
          <w:ilvl w:val="0"/>
          <w:numId w:val="6"/>
        </w:numPr>
        <w:tabs>
          <w:tab w:val="right" w:pos="3686"/>
          <w:tab w:val="right" w:pos="4395"/>
          <w:tab w:val="right" w:pos="4820"/>
          <w:tab w:val="right" w:pos="5245"/>
          <w:tab w:val="right" w:pos="6804"/>
          <w:tab w:val="right" w:pos="8931"/>
        </w:tabs>
        <w:autoSpaceDE w:val="0"/>
        <w:autoSpaceDN w:val="0"/>
        <w:spacing w:after="0" w:line="240" w:lineRule="auto"/>
        <w:ind w:right="142"/>
        <w:jc w:val="both"/>
        <w:rPr>
          <w:rFonts w:ascii="Arial" w:eastAsia="Times New Roman" w:hAnsi="Arial" w:cs="Arial"/>
          <w:color w:val="000000"/>
          <w:lang w:eastAsia="it-IT"/>
        </w:rPr>
      </w:pPr>
      <w:r>
        <w:rPr>
          <w:rFonts w:ascii="Arial" w:eastAsia="Times New Roman" w:hAnsi="Arial" w:cs="Arial"/>
          <w:color w:val="000000"/>
          <w:lang w:eastAsia="it-IT"/>
        </w:rPr>
        <w:t>r</w:t>
      </w:r>
      <w:r w:rsidRPr="001E6524">
        <w:rPr>
          <w:rFonts w:ascii="Arial" w:eastAsia="Times New Roman" w:hAnsi="Arial" w:cs="Arial"/>
          <w:color w:val="000000"/>
          <w:lang w:eastAsia="it-IT"/>
        </w:rPr>
        <w:t>ichiesta di</w:t>
      </w:r>
      <w:r>
        <w:rPr>
          <w:rFonts w:ascii="Arial" w:eastAsia="Times New Roman" w:hAnsi="Arial" w:cs="Arial"/>
          <w:color w:val="000000"/>
          <w:lang w:eastAsia="it-IT"/>
        </w:rPr>
        <w:t xml:space="preserve"> erogazione del primo anticipo;</w:t>
      </w:r>
    </w:p>
    <w:p w14:paraId="5AC81965" w14:textId="77777777" w:rsidR="00B37D9E" w:rsidRPr="007F2E91" w:rsidRDefault="00B37D9E" w:rsidP="00B37D9E">
      <w:pPr>
        <w:numPr>
          <w:ilvl w:val="0"/>
          <w:numId w:val="6"/>
        </w:numPr>
        <w:spacing w:after="0" w:line="240" w:lineRule="auto"/>
        <w:ind w:left="998" w:hanging="357"/>
        <w:jc w:val="both"/>
        <w:rPr>
          <w:rFonts w:ascii="Arial" w:hAnsi="Arial" w:cs="Arial"/>
        </w:rPr>
      </w:pPr>
      <w:r>
        <w:rPr>
          <w:rFonts w:ascii="Arial" w:hAnsi="Arial" w:cs="Arial"/>
        </w:rPr>
        <w:t>progetto esecutivo, redatto ai sensi della normativa vigente sui lavori pubblici, comprensivo della relazione tecnica con il quadro economico, del computo metrico con individuazione degli oneri della sicurezza, dell’analisi dei nuovi prezzi per tutte le voci di spesa non deducibili dal prezzario regionale e di tutti gli elaborati grafici;</w:t>
      </w:r>
    </w:p>
    <w:p w14:paraId="4983185A" w14:textId="77777777" w:rsidR="00B37D9E" w:rsidRDefault="00B37D9E" w:rsidP="00B37D9E">
      <w:pPr>
        <w:pStyle w:val="Paragrafoelenco"/>
        <w:numPr>
          <w:ilvl w:val="0"/>
          <w:numId w:val="6"/>
        </w:numPr>
        <w:spacing w:line="240" w:lineRule="auto"/>
        <w:ind w:left="998" w:hanging="357"/>
        <w:jc w:val="both"/>
        <w:rPr>
          <w:rFonts w:ascii="Arial" w:eastAsia="Times New Roman" w:hAnsi="Arial" w:cs="Arial"/>
          <w:color w:val="000000"/>
          <w:lang w:eastAsia="it-IT"/>
        </w:rPr>
      </w:pPr>
      <w:r w:rsidRPr="007F2E91">
        <w:rPr>
          <w:rFonts w:ascii="Arial" w:eastAsia="Times New Roman" w:hAnsi="Arial" w:cs="Arial"/>
          <w:color w:val="000000"/>
          <w:lang w:eastAsia="it-IT"/>
        </w:rPr>
        <w:t>comunicazione formale dell’inizio dei lavori, accompagnata dal verbale di consegna del cantiere all’impresa esecutrice;</w:t>
      </w:r>
    </w:p>
    <w:p w14:paraId="454A0B50" w14:textId="77777777" w:rsidR="00B37D9E" w:rsidRPr="007F2E91" w:rsidRDefault="00B37D9E" w:rsidP="00B37D9E">
      <w:pPr>
        <w:pStyle w:val="Paragrafoelenco"/>
        <w:numPr>
          <w:ilvl w:val="0"/>
          <w:numId w:val="6"/>
        </w:numPr>
        <w:spacing w:line="240" w:lineRule="auto"/>
        <w:ind w:left="998" w:hanging="357"/>
        <w:jc w:val="both"/>
        <w:rPr>
          <w:rFonts w:ascii="Arial" w:eastAsia="Times New Roman" w:hAnsi="Arial" w:cs="Arial"/>
          <w:color w:val="000000"/>
          <w:lang w:eastAsia="it-IT"/>
        </w:rPr>
      </w:pPr>
      <w:r w:rsidRPr="007F2E91">
        <w:rPr>
          <w:rFonts w:ascii="Arial" w:hAnsi="Arial" w:cs="Arial"/>
        </w:rPr>
        <w:t xml:space="preserve">documentazione relativa all’affidamento dei lavori (determina di </w:t>
      </w:r>
      <w:r>
        <w:rPr>
          <w:rFonts w:ascii="Arial" w:hAnsi="Arial" w:cs="Arial"/>
        </w:rPr>
        <w:t xml:space="preserve">affidamento dei lavori, di </w:t>
      </w:r>
      <w:r w:rsidRPr="007F2E91">
        <w:rPr>
          <w:rFonts w:ascii="Arial" w:hAnsi="Arial" w:cs="Arial"/>
        </w:rPr>
        <w:t>aggiudicazione della gara e di approvazione del nuovo quadro economico);</w:t>
      </w:r>
    </w:p>
    <w:p w14:paraId="44A0D501" w14:textId="77777777" w:rsidR="00B37D9E" w:rsidRPr="007F2E91" w:rsidRDefault="00B37D9E" w:rsidP="00B37D9E">
      <w:pPr>
        <w:pStyle w:val="Paragrafoelenco"/>
        <w:numPr>
          <w:ilvl w:val="0"/>
          <w:numId w:val="6"/>
        </w:numPr>
        <w:spacing w:line="240" w:lineRule="auto"/>
        <w:ind w:left="998" w:hanging="357"/>
        <w:jc w:val="both"/>
        <w:rPr>
          <w:rFonts w:ascii="Arial" w:eastAsia="Times New Roman" w:hAnsi="Arial" w:cs="Arial"/>
          <w:color w:val="000000"/>
          <w:lang w:eastAsia="it-IT"/>
        </w:rPr>
      </w:pPr>
      <w:r w:rsidRPr="007F2E91">
        <w:rPr>
          <w:rFonts w:ascii="Arial" w:hAnsi="Arial" w:cs="Arial"/>
        </w:rPr>
        <w:t>dichiarazione sostitutiva di atto di notorietà in merito al rispetto della normativa sugli appalti pubblici (Allegato</w:t>
      </w:r>
      <w:r>
        <w:rPr>
          <w:rFonts w:ascii="Arial" w:hAnsi="Arial" w:cs="Arial"/>
        </w:rPr>
        <w:t xml:space="preserve"> 2</w:t>
      </w:r>
      <w:r w:rsidRPr="007F2E91">
        <w:rPr>
          <w:rFonts w:ascii="Arial" w:hAnsi="Arial" w:cs="Arial"/>
        </w:rPr>
        <w:t>);</w:t>
      </w:r>
    </w:p>
    <w:p w14:paraId="69185224" w14:textId="77777777" w:rsidR="00B37D9E" w:rsidRPr="007F2E91" w:rsidRDefault="00B37D9E" w:rsidP="00B37D9E">
      <w:pPr>
        <w:pStyle w:val="Paragrafoelenco"/>
        <w:numPr>
          <w:ilvl w:val="0"/>
          <w:numId w:val="6"/>
        </w:numPr>
        <w:spacing w:line="240" w:lineRule="auto"/>
        <w:ind w:left="998" w:hanging="357"/>
        <w:jc w:val="both"/>
        <w:rPr>
          <w:rFonts w:ascii="Arial" w:eastAsia="Times New Roman" w:hAnsi="Arial" w:cs="Arial"/>
          <w:color w:val="000000"/>
          <w:lang w:eastAsia="it-IT"/>
        </w:rPr>
      </w:pPr>
      <w:r w:rsidRPr="007F2E91">
        <w:rPr>
          <w:rFonts w:ascii="Arial" w:hAnsi="Arial" w:cs="Arial"/>
        </w:rPr>
        <w:t>atto comunale dell’eventuale incarico per il personale interno ai sensi della normat</w:t>
      </w:r>
      <w:r>
        <w:rPr>
          <w:rFonts w:ascii="Arial" w:hAnsi="Arial" w:cs="Arial"/>
        </w:rPr>
        <w:t>iva vigente sui lavori pubblici.</w:t>
      </w:r>
    </w:p>
    <w:p w14:paraId="6514138E" w14:textId="77777777" w:rsidR="00B37D9E" w:rsidRDefault="00B37D9E" w:rsidP="00B37D9E">
      <w:pPr>
        <w:numPr>
          <w:ilvl w:val="0"/>
          <w:numId w:val="1"/>
        </w:numPr>
        <w:tabs>
          <w:tab w:val="right" w:pos="3686"/>
          <w:tab w:val="right" w:pos="4395"/>
          <w:tab w:val="right" w:pos="4820"/>
          <w:tab w:val="right" w:pos="5245"/>
          <w:tab w:val="right" w:pos="6804"/>
          <w:tab w:val="right" w:pos="8931"/>
        </w:tabs>
        <w:autoSpaceDE w:val="0"/>
        <w:autoSpaceDN w:val="0"/>
        <w:spacing w:after="0" w:line="240" w:lineRule="auto"/>
        <w:ind w:left="643" w:right="142"/>
        <w:jc w:val="both"/>
        <w:rPr>
          <w:rFonts w:ascii="Arial" w:eastAsia="Times New Roman" w:hAnsi="Arial" w:cs="Arial"/>
        </w:rPr>
      </w:pPr>
      <w:r>
        <w:rPr>
          <w:rFonts w:ascii="Arial" w:eastAsia="Times New Roman" w:hAnsi="Arial" w:cs="Arial"/>
        </w:rPr>
        <w:t>L</w:t>
      </w:r>
      <w:r w:rsidRPr="007F2E91">
        <w:rPr>
          <w:rFonts w:ascii="Arial" w:eastAsia="Times New Roman" w:hAnsi="Arial" w:cs="Arial"/>
        </w:rPr>
        <w:t xml:space="preserve">e </w:t>
      </w:r>
      <w:r w:rsidRPr="007F2E91">
        <w:rPr>
          <w:rFonts w:ascii="Arial" w:eastAsia="Times New Roman" w:hAnsi="Arial" w:cs="Arial"/>
          <w:b/>
          <w:bCs/>
        </w:rPr>
        <w:t>ulteriori rate</w:t>
      </w:r>
      <w:r w:rsidRPr="007F2E91">
        <w:rPr>
          <w:rFonts w:ascii="Arial" w:eastAsia="Times New Roman" w:hAnsi="Arial" w:cs="Arial"/>
        </w:rPr>
        <w:t xml:space="preserve">, pari al </w:t>
      </w:r>
      <w:r w:rsidRPr="007F2E91">
        <w:rPr>
          <w:rFonts w:ascii="Arial" w:eastAsia="Times New Roman" w:hAnsi="Arial" w:cs="Arial"/>
          <w:b/>
          <w:bCs/>
        </w:rPr>
        <w:t>40%</w:t>
      </w:r>
      <w:r w:rsidRPr="007F2E91">
        <w:rPr>
          <w:rFonts w:ascii="Arial" w:eastAsia="Times New Roman" w:hAnsi="Arial" w:cs="Arial"/>
        </w:rPr>
        <w:t xml:space="preserve"> </w:t>
      </w:r>
      <w:r w:rsidRPr="007F2E91">
        <w:rPr>
          <w:rFonts w:ascii="Arial" w:eastAsia="Times New Roman" w:hAnsi="Arial" w:cs="Arial"/>
          <w:lang w:eastAsia="it-IT"/>
        </w:rPr>
        <w:t xml:space="preserve">del contributo calcolato sull’importo </w:t>
      </w:r>
      <w:r w:rsidRPr="007F2E91">
        <w:rPr>
          <w:rFonts w:ascii="Arial" w:eastAsia="Times New Roman" w:hAnsi="Arial" w:cs="Arial"/>
        </w:rPr>
        <w:t xml:space="preserve">rendicontato ammissibile, verranno liquidate secondo il progresso dei lavori seguiti, con cadenza almeno quadrimestrale, </w:t>
      </w:r>
      <w:r w:rsidRPr="007F2E91">
        <w:rPr>
          <w:rFonts w:ascii="Arial" w:eastAsia="Times New Roman" w:hAnsi="Arial" w:cs="Arial"/>
          <w:b/>
          <w:bCs/>
        </w:rPr>
        <w:t>entro 60 giorni</w:t>
      </w:r>
      <w:r w:rsidRPr="008B35EE">
        <w:rPr>
          <w:rFonts w:ascii="Arial" w:eastAsia="Times New Roman" w:hAnsi="Arial" w:cs="Arial"/>
          <w:bCs/>
        </w:rPr>
        <w:t xml:space="preserve"> </w:t>
      </w:r>
      <w:r w:rsidRPr="007F2E91">
        <w:rPr>
          <w:rFonts w:ascii="Arial" w:eastAsia="Times New Roman" w:hAnsi="Arial" w:cs="Arial"/>
        </w:rPr>
        <w:t>dalla data di ricezione della seguente documentazione tecnica, amministrativa e contabile, previa valutazione della stessa:</w:t>
      </w:r>
    </w:p>
    <w:p w14:paraId="4E3F1EAE" w14:textId="77777777" w:rsidR="00B37D9E" w:rsidRPr="007F2E91" w:rsidRDefault="00B37D9E" w:rsidP="00B37D9E">
      <w:pPr>
        <w:tabs>
          <w:tab w:val="right" w:pos="3686"/>
          <w:tab w:val="right" w:pos="4395"/>
          <w:tab w:val="right" w:pos="4820"/>
          <w:tab w:val="right" w:pos="5245"/>
          <w:tab w:val="right" w:pos="6804"/>
          <w:tab w:val="right" w:pos="8931"/>
        </w:tabs>
        <w:autoSpaceDE w:val="0"/>
        <w:autoSpaceDN w:val="0"/>
        <w:spacing w:after="0" w:line="240" w:lineRule="auto"/>
        <w:ind w:left="643" w:right="142"/>
        <w:jc w:val="both"/>
        <w:rPr>
          <w:rFonts w:ascii="Arial" w:eastAsia="Times New Roman" w:hAnsi="Arial" w:cs="Arial"/>
        </w:rPr>
      </w:pPr>
    </w:p>
    <w:p w14:paraId="6688C8DC" w14:textId="77777777" w:rsidR="00B37D9E" w:rsidRPr="007F2E91" w:rsidRDefault="00B37D9E" w:rsidP="00B37D9E">
      <w:pPr>
        <w:numPr>
          <w:ilvl w:val="0"/>
          <w:numId w:val="3"/>
        </w:numPr>
        <w:spacing w:after="0" w:line="240" w:lineRule="auto"/>
        <w:ind w:hanging="357"/>
        <w:jc w:val="both"/>
        <w:rPr>
          <w:rFonts w:ascii="Arial" w:eastAsia="Times New Roman" w:hAnsi="Arial" w:cs="Arial"/>
        </w:rPr>
      </w:pPr>
      <w:r w:rsidRPr="007F2E91">
        <w:rPr>
          <w:rFonts w:ascii="Arial" w:eastAsia="Times New Roman" w:hAnsi="Arial" w:cs="Arial"/>
        </w:rPr>
        <w:t>richiesta di liquidazione della rata;</w:t>
      </w:r>
    </w:p>
    <w:p w14:paraId="288E7CFC" w14:textId="77777777" w:rsidR="00B37D9E" w:rsidRPr="007F2E91" w:rsidRDefault="00B37D9E" w:rsidP="00B37D9E">
      <w:pPr>
        <w:numPr>
          <w:ilvl w:val="0"/>
          <w:numId w:val="3"/>
        </w:numPr>
        <w:spacing w:after="0" w:line="240" w:lineRule="auto"/>
        <w:ind w:hanging="357"/>
        <w:jc w:val="both"/>
        <w:rPr>
          <w:rFonts w:ascii="Arial" w:eastAsia="Times New Roman" w:hAnsi="Arial" w:cs="Arial"/>
        </w:rPr>
      </w:pPr>
      <w:r w:rsidRPr="007F2E91">
        <w:rPr>
          <w:rFonts w:ascii="Arial" w:eastAsia="Times New Roman" w:hAnsi="Arial" w:cs="Arial"/>
        </w:rPr>
        <w:t>documentazione relativa allo stato di avanzamento lavori e agli eventuali lavori in economia;</w:t>
      </w:r>
    </w:p>
    <w:p w14:paraId="7D5D99F2" w14:textId="77777777" w:rsidR="00B37D9E" w:rsidRDefault="00B37D9E" w:rsidP="00B37D9E">
      <w:pPr>
        <w:numPr>
          <w:ilvl w:val="0"/>
          <w:numId w:val="3"/>
        </w:numPr>
        <w:spacing w:after="0" w:line="240" w:lineRule="auto"/>
        <w:ind w:hanging="357"/>
        <w:jc w:val="both"/>
        <w:rPr>
          <w:rFonts w:ascii="Arial" w:eastAsia="Times New Roman" w:hAnsi="Arial" w:cs="Arial"/>
        </w:rPr>
      </w:pPr>
      <w:r w:rsidRPr="007F2E91">
        <w:rPr>
          <w:rFonts w:ascii="Arial" w:eastAsia="Times New Roman" w:hAnsi="Arial" w:cs="Arial"/>
        </w:rPr>
        <w:t>documenti contabili debitamente quietanzati relativi alle spese sostenute (copia delle fattur</w:t>
      </w:r>
      <w:r>
        <w:rPr>
          <w:rFonts w:ascii="Arial" w:eastAsia="Times New Roman" w:hAnsi="Arial" w:cs="Arial"/>
        </w:rPr>
        <w:t>e, dell’</w:t>
      </w:r>
      <w:r w:rsidRPr="007F2E91">
        <w:rPr>
          <w:rFonts w:ascii="Arial" w:eastAsia="Times New Roman" w:hAnsi="Arial" w:cs="Arial"/>
        </w:rPr>
        <w:t>atto di liquidazione delle spese e dei relativi mandati di pagamento, quietanze di pagamento rilasciate dalla Banca quali ad esempio ricevuta di bonifico bancario).</w:t>
      </w:r>
    </w:p>
    <w:p w14:paraId="0AE7E748" w14:textId="77777777" w:rsidR="00B37D9E" w:rsidRPr="007F2E91" w:rsidRDefault="00B37D9E" w:rsidP="00B37D9E">
      <w:pPr>
        <w:spacing w:after="0" w:line="300" w:lineRule="exact"/>
        <w:ind w:left="1145"/>
        <w:jc w:val="both"/>
        <w:rPr>
          <w:rFonts w:ascii="Arial" w:eastAsia="Times New Roman" w:hAnsi="Arial" w:cs="Arial"/>
        </w:rPr>
      </w:pPr>
    </w:p>
    <w:p w14:paraId="7DA06D20" w14:textId="77777777" w:rsidR="00B37D9E" w:rsidRPr="00E10EDB" w:rsidRDefault="00B37D9E" w:rsidP="00B37D9E">
      <w:pPr>
        <w:numPr>
          <w:ilvl w:val="0"/>
          <w:numId w:val="1"/>
        </w:numPr>
        <w:spacing w:after="0" w:line="240" w:lineRule="auto"/>
        <w:jc w:val="both"/>
        <w:rPr>
          <w:rFonts w:ascii="Arial" w:eastAsia="Times New Roman" w:hAnsi="Arial" w:cs="Arial"/>
          <w:color w:val="000000"/>
          <w:lang w:eastAsia="it-IT"/>
        </w:rPr>
      </w:pPr>
      <w:r>
        <w:rPr>
          <w:rFonts w:ascii="Arial" w:eastAsia="Times New Roman" w:hAnsi="Arial" w:cs="Arial"/>
          <w:color w:val="000000"/>
          <w:lang w:eastAsia="it-IT"/>
        </w:rPr>
        <w:t xml:space="preserve">Il saldo del contributo concesso </w:t>
      </w:r>
      <w:r w:rsidRPr="00D91703">
        <w:rPr>
          <w:rFonts w:ascii="Arial" w:eastAsia="Times New Roman" w:hAnsi="Arial" w:cs="Arial"/>
          <w:color w:val="000000"/>
          <w:lang w:eastAsia="it-IT"/>
        </w:rPr>
        <w:t>pari a</w:t>
      </w:r>
      <w:r>
        <w:rPr>
          <w:rFonts w:ascii="Arial" w:eastAsia="Times New Roman" w:hAnsi="Arial" w:cs="Arial"/>
          <w:color w:val="000000"/>
          <w:lang w:eastAsia="it-IT"/>
        </w:rPr>
        <w:t xml:space="preserve">l </w:t>
      </w:r>
      <w:r w:rsidRPr="009115CA">
        <w:rPr>
          <w:rFonts w:ascii="Arial" w:eastAsia="Times New Roman" w:hAnsi="Arial" w:cs="Arial"/>
          <w:b/>
          <w:color w:val="000000"/>
          <w:lang w:eastAsia="it-IT"/>
        </w:rPr>
        <w:t>20%</w:t>
      </w:r>
      <w:r w:rsidRPr="00D91703">
        <w:rPr>
          <w:rFonts w:ascii="Arial" w:eastAsia="Times New Roman" w:hAnsi="Arial" w:cs="Arial"/>
          <w:color w:val="000000"/>
          <w:lang w:eastAsia="it-IT"/>
        </w:rPr>
        <w:t xml:space="preserve">, </w:t>
      </w:r>
      <w:r w:rsidRPr="008B35EE">
        <w:rPr>
          <w:rFonts w:ascii="Arial" w:eastAsia="Times New Roman" w:hAnsi="Arial" w:cs="Arial"/>
          <w:b/>
          <w:color w:val="000000"/>
          <w:lang w:eastAsia="it-IT"/>
        </w:rPr>
        <w:t>entro 60 giorni</w:t>
      </w:r>
      <w:r w:rsidRPr="00D91703">
        <w:rPr>
          <w:rFonts w:ascii="Arial" w:eastAsia="Times New Roman" w:hAnsi="Arial" w:cs="Arial"/>
          <w:color w:val="000000"/>
          <w:lang w:eastAsia="it-IT"/>
        </w:rPr>
        <w:t xml:space="preserve"> dalla presentazione della domanda di rimborso finale corredata </w:t>
      </w:r>
      <w:r w:rsidRPr="00D91703">
        <w:rPr>
          <w:rFonts w:ascii="Arial" w:eastAsia="Times New Roman" w:hAnsi="Arial" w:cs="Arial"/>
        </w:rPr>
        <w:t>dalla seguente documentazione tecnica, amministrativa e contabile, previa valutazione della stessa:</w:t>
      </w:r>
    </w:p>
    <w:p w14:paraId="0E8758C4" w14:textId="77777777" w:rsidR="00B37D9E" w:rsidRPr="00D91703" w:rsidRDefault="00B37D9E" w:rsidP="00B37D9E">
      <w:pPr>
        <w:spacing w:after="0" w:line="240" w:lineRule="auto"/>
        <w:ind w:left="720"/>
        <w:jc w:val="both"/>
        <w:rPr>
          <w:rFonts w:ascii="Arial" w:eastAsia="Times New Roman" w:hAnsi="Arial" w:cs="Arial"/>
          <w:color w:val="000000"/>
          <w:lang w:eastAsia="it-IT"/>
        </w:rPr>
      </w:pPr>
    </w:p>
    <w:p w14:paraId="79651FA8" w14:textId="77777777" w:rsidR="00B37D9E" w:rsidRPr="00A42661" w:rsidRDefault="00B37D9E" w:rsidP="00B37D9E">
      <w:pPr>
        <w:numPr>
          <w:ilvl w:val="0"/>
          <w:numId w:val="3"/>
        </w:numPr>
        <w:spacing w:after="0" w:line="240" w:lineRule="auto"/>
        <w:jc w:val="both"/>
        <w:rPr>
          <w:rFonts w:ascii="Arial" w:eastAsia="Times New Roman" w:hAnsi="Arial" w:cs="Arial"/>
        </w:rPr>
      </w:pPr>
      <w:r w:rsidRPr="001E6524">
        <w:rPr>
          <w:rFonts w:ascii="Arial" w:eastAsia="Times New Roman" w:hAnsi="Arial" w:cs="Arial"/>
        </w:rPr>
        <w:t xml:space="preserve">richiesta di </w:t>
      </w:r>
      <w:r w:rsidRPr="00A42661">
        <w:rPr>
          <w:rFonts w:ascii="Arial" w:eastAsia="Times New Roman" w:hAnsi="Arial" w:cs="Arial"/>
        </w:rPr>
        <w:t>liquidazione del saldo;</w:t>
      </w:r>
    </w:p>
    <w:p w14:paraId="377C62AC" w14:textId="77777777" w:rsidR="00B37D9E" w:rsidRPr="001E6524" w:rsidRDefault="00B37D9E" w:rsidP="00B37D9E">
      <w:pPr>
        <w:numPr>
          <w:ilvl w:val="0"/>
          <w:numId w:val="3"/>
        </w:numPr>
        <w:spacing w:after="0" w:line="240" w:lineRule="auto"/>
        <w:jc w:val="both"/>
        <w:rPr>
          <w:rFonts w:ascii="Arial" w:eastAsia="Times New Roman" w:hAnsi="Arial" w:cs="Arial"/>
        </w:rPr>
      </w:pPr>
      <w:r w:rsidRPr="001E6524">
        <w:rPr>
          <w:rFonts w:ascii="Arial" w:eastAsia="Times New Roman" w:hAnsi="Arial" w:cs="Arial"/>
        </w:rPr>
        <w:t>atti amministrativi, tecnici e contabili relativi all’approvazione degli stati finali (determina di approvazione dello stato finale dei lavori,</w:t>
      </w:r>
      <w:r w:rsidRPr="001E6524">
        <w:rPr>
          <w:rFonts w:ascii="Times New Roman" w:eastAsia="Times New Roman" w:hAnsi="Times New Roman" w:cs="Times New Roman"/>
          <w:sz w:val="20"/>
          <w:szCs w:val="20"/>
        </w:rPr>
        <w:t xml:space="preserve"> </w:t>
      </w:r>
      <w:r w:rsidRPr="001E6524">
        <w:rPr>
          <w:rFonts w:ascii="Arial" w:eastAsia="Times New Roman" w:hAnsi="Arial" w:cs="Arial"/>
        </w:rPr>
        <w:t>quadro economico, contabilità finale firmata dal tecnico e dall’impresa,</w:t>
      </w:r>
      <w:r w:rsidRPr="001E6524">
        <w:rPr>
          <w:rFonts w:ascii="Times New Roman" w:eastAsia="Times New Roman" w:hAnsi="Times New Roman" w:cs="Times New Roman"/>
          <w:sz w:val="20"/>
          <w:szCs w:val="20"/>
        </w:rPr>
        <w:t xml:space="preserve"> </w:t>
      </w:r>
      <w:r w:rsidRPr="001E6524">
        <w:rPr>
          <w:rFonts w:ascii="Arial" w:eastAsia="Times New Roman" w:hAnsi="Arial" w:cs="Arial"/>
        </w:rPr>
        <w:t>specifica di eventuali lavori in economia);</w:t>
      </w:r>
    </w:p>
    <w:p w14:paraId="39E23707" w14:textId="77777777" w:rsidR="00B37D9E" w:rsidRDefault="00B37D9E" w:rsidP="00B37D9E">
      <w:pPr>
        <w:numPr>
          <w:ilvl w:val="0"/>
          <w:numId w:val="3"/>
        </w:numPr>
        <w:spacing w:after="0" w:line="240" w:lineRule="auto"/>
        <w:jc w:val="both"/>
        <w:rPr>
          <w:rFonts w:ascii="Arial" w:eastAsia="Times New Roman" w:hAnsi="Arial" w:cs="Arial"/>
        </w:rPr>
      </w:pPr>
      <w:r w:rsidRPr="001E6524">
        <w:rPr>
          <w:rFonts w:ascii="Arial" w:eastAsia="Times New Roman" w:hAnsi="Arial" w:cs="Arial"/>
        </w:rPr>
        <w:t>certificato di ultimazione lavori e certificato di regolare esecuzione o certificato di collaudo tecnico-amministrativo;</w:t>
      </w:r>
    </w:p>
    <w:p w14:paraId="3665D984" w14:textId="77777777" w:rsidR="00B37D9E" w:rsidRPr="001E6524" w:rsidRDefault="00B37D9E" w:rsidP="00B37D9E">
      <w:pPr>
        <w:numPr>
          <w:ilvl w:val="0"/>
          <w:numId w:val="3"/>
        </w:numPr>
        <w:spacing w:after="0" w:line="240" w:lineRule="auto"/>
        <w:jc w:val="both"/>
        <w:rPr>
          <w:rFonts w:ascii="Arial" w:eastAsia="Times New Roman" w:hAnsi="Arial" w:cs="Arial"/>
        </w:rPr>
      </w:pPr>
      <w:r w:rsidRPr="001E6524">
        <w:rPr>
          <w:rFonts w:ascii="Arial" w:eastAsia="Times New Roman" w:hAnsi="Arial" w:cs="Arial"/>
        </w:rPr>
        <w:t>documentazione fotografica dei lavori svolti nelle varie fasi;</w:t>
      </w:r>
    </w:p>
    <w:p w14:paraId="7C566BD9" w14:textId="77777777" w:rsidR="00B37D9E" w:rsidRPr="001E6524" w:rsidRDefault="00B37D9E" w:rsidP="00B37D9E">
      <w:pPr>
        <w:numPr>
          <w:ilvl w:val="0"/>
          <w:numId w:val="3"/>
        </w:numPr>
        <w:spacing w:after="0" w:line="240" w:lineRule="auto"/>
        <w:jc w:val="both"/>
        <w:rPr>
          <w:rFonts w:ascii="Arial" w:eastAsia="Times New Roman" w:hAnsi="Arial" w:cs="Arial"/>
        </w:rPr>
      </w:pPr>
      <w:r w:rsidRPr="001E6524">
        <w:rPr>
          <w:rFonts w:ascii="Arial" w:eastAsia="Times New Roman" w:hAnsi="Arial" w:cs="Arial"/>
        </w:rPr>
        <w:t>documenti contabili debitamente quietanzati relativi alle spese soste</w:t>
      </w:r>
      <w:r>
        <w:rPr>
          <w:rFonts w:ascii="Arial" w:eastAsia="Times New Roman" w:hAnsi="Arial" w:cs="Arial"/>
        </w:rPr>
        <w:t>nute (copia delle fatture, dell’</w:t>
      </w:r>
      <w:r w:rsidRPr="001E6524">
        <w:rPr>
          <w:rFonts w:ascii="Arial" w:eastAsia="Times New Roman" w:hAnsi="Arial" w:cs="Arial"/>
        </w:rPr>
        <w:t>atto di liquidazione delle spese e dei relativi mandati di pagamento, quietanze di pagamento rilasciate dalla Banca quali a esempio ricevuta di bonifico bancario, documentazione relativa all’atto dell’eventuale pagamento per il personale interno ai sensi della normativa vigente sui lavori pubblici, opportunamente quietanzata);</w:t>
      </w:r>
    </w:p>
    <w:p w14:paraId="1A746E4D" w14:textId="7782186E" w:rsidR="00B37D9E" w:rsidRPr="007406B1" w:rsidRDefault="00B37D9E" w:rsidP="00B37D9E">
      <w:pPr>
        <w:numPr>
          <w:ilvl w:val="0"/>
          <w:numId w:val="3"/>
        </w:numPr>
        <w:spacing w:after="0" w:line="240" w:lineRule="auto"/>
        <w:jc w:val="both"/>
        <w:rPr>
          <w:rFonts w:ascii="Arial" w:eastAsia="Times New Roman" w:hAnsi="Arial" w:cs="Arial"/>
        </w:rPr>
      </w:pPr>
      <w:r w:rsidRPr="007406B1">
        <w:rPr>
          <w:rFonts w:ascii="Arial" w:eastAsia="Times New Roman" w:hAnsi="Arial" w:cs="Arial"/>
        </w:rPr>
        <w:t xml:space="preserve">relazione sull’intervento realizzato che ne illustri la rispondenza con gli obiettivi e gli effetti attesi dalla misura con la quantificazione degli indicatori fisici di cui al </w:t>
      </w:r>
      <w:r w:rsidR="00937480" w:rsidRPr="007406B1">
        <w:rPr>
          <w:rFonts w:ascii="Arial" w:eastAsia="Times New Roman" w:hAnsi="Arial" w:cs="Arial"/>
        </w:rPr>
        <w:t>paragrafo 1.</w:t>
      </w:r>
    </w:p>
    <w:p w14:paraId="7FB84D38" w14:textId="77777777" w:rsidR="00B37D9E" w:rsidRDefault="00B37D9E" w:rsidP="00B37D9E">
      <w:pPr>
        <w:spacing w:after="0" w:line="240" w:lineRule="auto"/>
        <w:ind w:left="1145"/>
        <w:jc w:val="both"/>
        <w:rPr>
          <w:rFonts w:ascii="Arial" w:eastAsia="Times New Roman" w:hAnsi="Arial" w:cs="Arial"/>
        </w:rPr>
      </w:pPr>
    </w:p>
    <w:p w14:paraId="5C7767F6" w14:textId="77777777" w:rsidR="00B37D9E" w:rsidRPr="007F46CE" w:rsidRDefault="00B37D9E" w:rsidP="00B37D9E">
      <w:pPr>
        <w:spacing w:after="0" w:line="240" w:lineRule="auto"/>
        <w:ind w:firstLine="284"/>
        <w:jc w:val="both"/>
        <w:rPr>
          <w:rFonts w:ascii="Arial" w:eastAsia="Times New Roman" w:hAnsi="Arial" w:cs="Arial"/>
        </w:rPr>
      </w:pPr>
      <w:r w:rsidRPr="007F46CE">
        <w:rPr>
          <w:rFonts w:ascii="Arial" w:eastAsia="Times New Roman" w:hAnsi="Arial" w:cs="Arial"/>
        </w:rPr>
        <w:lastRenderedPageBreak/>
        <w:t>La Posizione di Funzione si riserva</w:t>
      </w:r>
      <w:r>
        <w:rPr>
          <w:rFonts w:ascii="Arial" w:eastAsia="Times New Roman" w:hAnsi="Arial" w:cs="Arial"/>
        </w:rPr>
        <w:t>,</w:t>
      </w:r>
      <w:r w:rsidRPr="007F46CE">
        <w:rPr>
          <w:rFonts w:ascii="Arial" w:eastAsia="Times New Roman" w:hAnsi="Arial" w:cs="Arial"/>
        </w:rPr>
        <w:t xml:space="preserve"> comunque</w:t>
      </w:r>
      <w:r>
        <w:rPr>
          <w:rFonts w:ascii="Arial" w:eastAsia="Times New Roman" w:hAnsi="Arial" w:cs="Arial"/>
        </w:rPr>
        <w:t>,</w:t>
      </w:r>
      <w:r w:rsidRPr="007F46CE">
        <w:rPr>
          <w:rFonts w:ascii="Arial" w:eastAsia="Times New Roman" w:hAnsi="Arial" w:cs="Arial"/>
        </w:rPr>
        <w:t xml:space="preserve"> di richiedere ogni documento o chiarimento ritenuto necessario ai fini della valutazione della documentazione inviata per la liquidazione del contributo. La richiesta sospende i termini del procedimento fino alla data del ricevimento della documentazione integrativa. La documentazione richiesta deve essere </w:t>
      </w:r>
      <w:r>
        <w:rPr>
          <w:rFonts w:ascii="Arial" w:eastAsia="Times New Roman" w:hAnsi="Arial" w:cs="Arial"/>
        </w:rPr>
        <w:t>trasmessa entro il termine di 10</w:t>
      </w:r>
      <w:r w:rsidRPr="007F46CE">
        <w:rPr>
          <w:rFonts w:ascii="Arial" w:eastAsia="Times New Roman" w:hAnsi="Arial" w:cs="Arial"/>
        </w:rPr>
        <w:t xml:space="preserve"> giorni dal ricevimento della nota in questione.</w:t>
      </w:r>
    </w:p>
    <w:p w14:paraId="6BDC23B4" w14:textId="77777777" w:rsidR="00B37D9E" w:rsidRDefault="00B37D9E" w:rsidP="00B37D9E">
      <w:pPr>
        <w:spacing w:after="0" w:line="240" w:lineRule="auto"/>
        <w:ind w:firstLine="284"/>
        <w:jc w:val="both"/>
        <w:rPr>
          <w:rFonts w:ascii="Arial" w:eastAsia="Times New Roman" w:hAnsi="Arial" w:cs="Arial"/>
        </w:rPr>
      </w:pPr>
    </w:p>
    <w:p w14:paraId="77529A56" w14:textId="77777777" w:rsidR="00B37D9E" w:rsidRPr="00D91703" w:rsidRDefault="00B37D9E" w:rsidP="00B37D9E">
      <w:pPr>
        <w:spacing w:after="0" w:line="240" w:lineRule="auto"/>
        <w:ind w:firstLine="284"/>
        <w:jc w:val="both"/>
        <w:rPr>
          <w:rFonts w:ascii="Arial" w:eastAsia="Times New Roman" w:hAnsi="Arial" w:cs="Arial"/>
        </w:rPr>
      </w:pPr>
      <w:r w:rsidRPr="007F46CE">
        <w:rPr>
          <w:rFonts w:ascii="Arial" w:eastAsia="Times New Roman" w:hAnsi="Arial" w:cs="Arial"/>
        </w:rPr>
        <w:t>La Posizione di Funzione si riserva inoltre la facoltà di effettuare sopralluoghi presso l’</w:t>
      </w:r>
      <w:r>
        <w:rPr>
          <w:rFonts w:ascii="Arial" w:eastAsia="Times New Roman" w:hAnsi="Arial" w:cs="Arial"/>
        </w:rPr>
        <w:t xml:space="preserve">edificio </w:t>
      </w:r>
      <w:r w:rsidRPr="007F46CE">
        <w:rPr>
          <w:rFonts w:ascii="Arial" w:eastAsia="Times New Roman" w:hAnsi="Arial" w:cs="Arial"/>
        </w:rPr>
        <w:t>cofinanziato, durante l’esecuzione dei lavori e prima della liquidazione del saldo finale.</w:t>
      </w:r>
    </w:p>
    <w:p w14:paraId="36F7CF73" w14:textId="77777777" w:rsidR="00B37D9E" w:rsidRDefault="00B37D9E" w:rsidP="00B37D9E">
      <w:pPr>
        <w:autoSpaceDE w:val="0"/>
        <w:autoSpaceDN w:val="0"/>
        <w:spacing w:after="0" w:line="240" w:lineRule="auto"/>
        <w:jc w:val="both"/>
        <w:rPr>
          <w:rFonts w:ascii="Arial" w:eastAsia="Times New Roman" w:hAnsi="Arial" w:cs="Arial"/>
          <w:color w:val="000000"/>
          <w:lang w:eastAsia="it-IT"/>
        </w:rPr>
      </w:pPr>
    </w:p>
    <w:p w14:paraId="5BDE5281" w14:textId="77777777" w:rsidR="00B37D9E" w:rsidRPr="007F46CE" w:rsidRDefault="00B37D9E" w:rsidP="00B37D9E">
      <w:pPr>
        <w:autoSpaceDE w:val="0"/>
        <w:autoSpaceDN w:val="0"/>
        <w:spacing w:after="0" w:line="240" w:lineRule="auto"/>
        <w:ind w:firstLine="283"/>
        <w:jc w:val="both"/>
        <w:rPr>
          <w:rFonts w:ascii="Arial" w:eastAsia="Times New Roman" w:hAnsi="Arial" w:cs="Arial"/>
          <w:color w:val="000000"/>
          <w:lang w:eastAsia="it-IT"/>
        </w:rPr>
      </w:pPr>
      <w:r w:rsidRPr="007F46CE">
        <w:rPr>
          <w:rFonts w:ascii="Arial" w:eastAsia="Times New Roman" w:hAnsi="Arial" w:cs="Arial"/>
          <w:color w:val="000000"/>
          <w:lang w:eastAsia="it-IT"/>
        </w:rPr>
        <w:t xml:space="preserve">La trasmissione della documentazione relativa all’ultima rata deve essere effettuata </w:t>
      </w:r>
      <w:r w:rsidRPr="00FE3DC8">
        <w:rPr>
          <w:rFonts w:ascii="Arial" w:eastAsia="Times New Roman" w:hAnsi="Arial" w:cs="Arial"/>
          <w:b/>
          <w:color w:val="000000"/>
          <w:lang w:eastAsia="it-IT"/>
        </w:rPr>
        <w:t>entro 120 giorni</w:t>
      </w:r>
      <w:r w:rsidRPr="007F46CE">
        <w:rPr>
          <w:rFonts w:ascii="Arial" w:eastAsia="Times New Roman" w:hAnsi="Arial" w:cs="Arial"/>
          <w:color w:val="000000"/>
          <w:lang w:eastAsia="it-IT"/>
        </w:rPr>
        <w:t xml:space="preserve"> dalla data di emissione del certificato di collaudo o del certificato di regolare esecuzione.</w:t>
      </w:r>
    </w:p>
    <w:p w14:paraId="7B1015FF" w14:textId="77777777" w:rsidR="00B37D9E" w:rsidRPr="007F46CE" w:rsidRDefault="00B37D9E" w:rsidP="00B37D9E">
      <w:pPr>
        <w:autoSpaceDE w:val="0"/>
        <w:autoSpaceDN w:val="0"/>
        <w:spacing w:after="0" w:line="240" w:lineRule="auto"/>
        <w:ind w:firstLine="283"/>
        <w:jc w:val="both"/>
        <w:rPr>
          <w:rFonts w:ascii="Arial" w:eastAsia="Times New Roman" w:hAnsi="Arial" w:cs="Arial"/>
          <w:color w:val="000000"/>
          <w:lang w:eastAsia="it-IT"/>
        </w:rPr>
      </w:pPr>
    </w:p>
    <w:p w14:paraId="3328D07F" w14:textId="5B568382" w:rsidR="00B37D9E" w:rsidRDefault="00B37D9E" w:rsidP="00B37D9E">
      <w:pPr>
        <w:autoSpaceDE w:val="0"/>
        <w:autoSpaceDN w:val="0"/>
        <w:spacing w:after="0" w:line="240" w:lineRule="auto"/>
        <w:ind w:firstLine="283"/>
        <w:jc w:val="both"/>
        <w:rPr>
          <w:rFonts w:ascii="Arial" w:eastAsia="Times New Roman" w:hAnsi="Arial" w:cs="Arial"/>
          <w:color w:val="000000"/>
          <w:lang w:eastAsia="it-IT"/>
        </w:rPr>
      </w:pPr>
      <w:r w:rsidRPr="007F46CE">
        <w:rPr>
          <w:rFonts w:ascii="Arial" w:eastAsia="Times New Roman" w:hAnsi="Arial" w:cs="Arial"/>
          <w:color w:val="000000"/>
          <w:lang w:eastAsia="it-IT"/>
        </w:rPr>
        <w:t>L’erogazione del contributo avverrà nei limiti degli stanziamenti iscritti nei corrispondenti capitoli di spesa del bilancio di previsione.</w:t>
      </w:r>
    </w:p>
    <w:p w14:paraId="21000432" w14:textId="18ADB035" w:rsidR="0086140C" w:rsidRDefault="0086140C" w:rsidP="00B37D9E">
      <w:pPr>
        <w:autoSpaceDE w:val="0"/>
        <w:autoSpaceDN w:val="0"/>
        <w:spacing w:after="0" w:line="240" w:lineRule="auto"/>
        <w:ind w:firstLine="283"/>
        <w:jc w:val="both"/>
        <w:rPr>
          <w:rFonts w:ascii="Arial" w:eastAsia="Times New Roman" w:hAnsi="Arial" w:cs="Arial"/>
          <w:color w:val="000000"/>
          <w:lang w:eastAsia="it-IT"/>
        </w:rPr>
      </w:pPr>
    </w:p>
    <w:p w14:paraId="5A4DA404" w14:textId="65236199" w:rsidR="0086140C" w:rsidRDefault="0086140C" w:rsidP="00B37D9E">
      <w:pPr>
        <w:autoSpaceDE w:val="0"/>
        <w:autoSpaceDN w:val="0"/>
        <w:spacing w:after="0" w:line="240" w:lineRule="auto"/>
        <w:ind w:firstLine="283"/>
        <w:jc w:val="both"/>
        <w:rPr>
          <w:rFonts w:ascii="Arial" w:eastAsia="Times New Roman" w:hAnsi="Arial" w:cs="Arial"/>
          <w:color w:val="000000"/>
          <w:lang w:eastAsia="it-IT"/>
        </w:rPr>
      </w:pPr>
      <w:r w:rsidRPr="00937480">
        <w:rPr>
          <w:rFonts w:ascii="Arial" w:eastAsia="Times New Roman" w:hAnsi="Arial" w:cs="Arial"/>
          <w:color w:val="000000"/>
          <w:lang w:eastAsia="it-IT"/>
        </w:rPr>
        <w:t xml:space="preserve">Si evidenzia che, ai sensi dell’art. 132 del reg. 1303/2013, il </w:t>
      </w:r>
      <w:r w:rsidR="000622C1" w:rsidRPr="00937480">
        <w:rPr>
          <w:rFonts w:ascii="Arial" w:eastAsia="Times New Roman" w:hAnsi="Arial" w:cs="Arial"/>
          <w:color w:val="000000"/>
          <w:lang w:eastAsia="it-IT"/>
        </w:rPr>
        <w:t>D</w:t>
      </w:r>
      <w:r w:rsidRPr="00937480">
        <w:rPr>
          <w:rFonts w:ascii="Arial" w:eastAsia="Times New Roman" w:hAnsi="Arial" w:cs="Arial"/>
          <w:color w:val="000000"/>
          <w:lang w:eastAsia="it-IT"/>
        </w:rPr>
        <w:t>irigente della “P.F. competente assicu</w:t>
      </w:r>
      <w:r w:rsidR="000622C1" w:rsidRPr="00937480">
        <w:rPr>
          <w:rFonts w:ascii="Arial" w:eastAsia="Times New Roman" w:hAnsi="Arial" w:cs="Arial"/>
          <w:color w:val="000000"/>
          <w:lang w:eastAsia="it-IT"/>
        </w:rPr>
        <w:t>ra che un Beneficiario riceva l’</w:t>
      </w:r>
      <w:r w:rsidRPr="00937480">
        <w:rPr>
          <w:rFonts w:ascii="Arial" w:eastAsia="Times New Roman" w:hAnsi="Arial" w:cs="Arial"/>
          <w:color w:val="000000"/>
          <w:lang w:eastAsia="it-IT"/>
        </w:rPr>
        <w:t>importo totale della spesa pubblica ammissibile dovuta entro 90 giorni dalla data di presentazione della domanda di pagamento da parte del Beneficiario.”</w:t>
      </w:r>
    </w:p>
    <w:p w14:paraId="3FD37187" w14:textId="77777777" w:rsidR="00B37D9E" w:rsidRDefault="00B37D9E" w:rsidP="00B34DF4">
      <w:pPr>
        <w:spacing w:after="0" w:line="240" w:lineRule="auto"/>
        <w:jc w:val="both"/>
        <w:rPr>
          <w:rFonts w:ascii="Arial" w:eastAsia="Times New Roman" w:hAnsi="Arial" w:cs="Arial"/>
        </w:rPr>
      </w:pPr>
    </w:p>
    <w:p w14:paraId="2DB71645" w14:textId="77777777" w:rsidR="00D778C0" w:rsidRDefault="00D778C0" w:rsidP="00B34DF4">
      <w:pPr>
        <w:spacing w:after="0" w:line="240" w:lineRule="auto"/>
        <w:jc w:val="both"/>
        <w:rPr>
          <w:rFonts w:ascii="Arial" w:eastAsia="Times New Roman" w:hAnsi="Arial" w:cs="Arial"/>
        </w:rPr>
      </w:pPr>
    </w:p>
    <w:p w14:paraId="63DE20D1" w14:textId="77777777" w:rsidR="001E6524" w:rsidRPr="00401FD4" w:rsidRDefault="00B37D9E" w:rsidP="00B37D9E">
      <w:pPr>
        <w:numPr>
          <w:ilvl w:val="0"/>
          <w:numId w:val="5"/>
        </w:numPr>
        <w:spacing w:after="0" w:line="240" w:lineRule="auto"/>
        <w:jc w:val="both"/>
        <w:outlineLvl w:val="4"/>
        <w:rPr>
          <w:rFonts w:ascii="Arial" w:eastAsia="Times New Roman" w:hAnsi="Arial" w:cs="Arial"/>
          <w:b/>
          <w:bCs/>
          <w:u w:val="single"/>
        </w:rPr>
      </w:pPr>
      <w:r w:rsidRPr="00401FD4">
        <w:rPr>
          <w:rFonts w:ascii="Arial" w:eastAsia="Times New Roman" w:hAnsi="Arial" w:cs="Arial"/>
          <w:b/>
          <w:bCs/>
          <w:u w:val="single"/>
        </w:rPr>
        <w:t>CONTROLLII, VARIANTI E REVOCHE</w:t>
      </w:r>
    </w:p>
    <w:p w14:paraId="5B9DE444" w14:textId="77777777" w:rsidR="009076BA" w:rsidRPr="00401FD4" w:rsidRDefault="009076BA" w:rsidP="00B34DF4">
      <w:pPr>
        <w:spacing w:after="0" w:line="240" w:lineRule="auto"/>
        <w:ind w:left="454"/>
        <w:outlineLvl w:val="4"/>
        <w:rPr>
          <w:rFonts w:ascii="Arial" w:eastAsia="Times New Roman" w:hAnsi="Arial" w:cs="Arial"/>
          <w:bCs/>
        </w:rPr>
      </w:pPr>
    </w:p>
    <w:p w14:paraId="534AE596" w14:textId="77777777" w:rsidR="00401FD4" w:rsidRPr="00673478" w:rsidRDefault="00673478" w:rsidP="00673478">
      <w:pPr>
        <w:spacing w:after="0" w:line="240" w:lineRule="auto"/>
        <w:outlineLvl w:val="4"/>
        <w:rPr>
          <w:rFonts w:ascii="Arial" w:eastAsia="Times New Roman" w:hAnsi="Arial" w:cs="Arial"/>
          <w:b/>
          <w:bCs/>
        </w:rPr>
      </w:pPr>
      <w:r w:rsidRPr="00673478">
        <w:rPr>
          <w:rFonts w:ascii="Arial" w:eastAsia="Times New Roman" w:hAnsi="Arial" w:cs="Arial"/>
          <w:b/>
          <w:bCs/>
        </w:rPr>
        <w:t>8.1</w:t>
      </w:r>
      <w:r w:rsidRPr="00673478">
        <w:rPr>
          <w:rFonts w:ascii="Arial" w:eastAsia="Times New Roman" w:hAnsi="Arial" w:cs="Arial"/>
          <w:b/>
          <w:bCs/>
        </w:rPr>
        <w:tab/>
        <w:t>CONTROLLI</w:t>
      </w:r>
    </w:p>
    <w:p w14:paraId="7B568002" w14:textId="77777777" w:rsidR="00673478" w:rsidRDefault="00673478" w:rsidP="00673478">
      <w:pPr>
        <w:spacing w:after="0" w:line="240" w:lineRule="auto"/>
        <w:jc w:val="both"/>
        <w:rPr>
          <w:rFonts w:ascii="Arial" w:eastAsia="Times New Roman" w:hAnsi="Arial" w:cs="Arial"/>
          <w:lang w:eastAsia="it-IT"/>
        </w:rPr>
      </w:pPr>
    </w:p>
    <w:p w14:paraId="4079C8BC" w14:textId="77777777" w:rsidR="00673478" w:rsidRPr="001E6524" w:rsidRDefault="00673478" w:rsidP="00673478">
      <w:pPr>
        <w:spacing w:after="0" w:line="240" w:lineRule="auto"/>
        <w:ind w:firstLine="284"/>
        <w:jc w:val="both"/>
        <w:rPr>
          <w:rFonts w:ascii="Arial" w:eastAsia="Times New Roman" w:hAnsi="Arial" w:cs="Arial"/>
          <w:lang w:eastAsia="it-IT"/>
        </w:rPr>
      </w:pPr>
      <w:r w:rsidRPr="001E6524">
        <w:rPr>
          <w:rFonts w:ascii="Arial" w:eastAsia="Times New Roman" w:hAnsi="Arial" w:cs="Arial"/>
          <w:lang w:eastAsia="it-IT"/>
        </w:rPr>
        <w:t xml:space="preserve">Ogni progetto ammesso a </w:t>
      </w:r>
      <w:r>
        <w:rPr>
          <w:rFonts w:ascii="Arial" w:eastAsia="Times New Roman" w:hAnsi="Arial" w:cs="Arial"/>
          <w:lang w:eastAsia="it-IT"/>
        </w:rPr>
        <w:t>co</w:t>
      </w:r>
      <w:r w:rsidRPr="001E6524">
        <w:rPr>
          <w:rFonts w:ascii="Arial" w:eastAsia="Times New Roman" w:hAnsi="Arial" w:cs="Arial"/>
          <w:lang w:eastAsia="it-IT"/>
        </w:rPr>
        <w:t>finanziamento ai sensi del presente bando verrà sottoposto a controllo documentale da parte della struttura regionale su tutte le spese rendicont</w:t>
      </w:r>
      <w:r>
        <w:rPr>
          <w:rFonts w:ascii="Arial" w:eastAsia="Times New Roman" w:hAnsi="Arial" w:cs="Arial"/>
          <w:lang w:eastAsia="it-IT"/>
        </w:rPr>
        <w:t>ate dal B</w:t>
      </w:r>
      <w:r w:rsidRPr="001E6524">
        <w:rPr>
          <w:rFonts w:ascii="Arial" w:eastAsia="Times New Roman" w:hAnsi="Arial" w:cs="Arial"/>
          <w:lang w:eastAsia="it-IT"/>
        </w:rPr>
        <w:t>eneficiario.</w:t>
      </w:r>
    </w:p>
    <w:p w14:paraId="1B169F74" w14:textId="77777777" w:rsidR="00673478" w:rsidRPr="007F4D06" w:rsidRDefault="00673478" w:rsidP="00673478">
      <w:pPr>
        <w:spacing w:after="0" w:line="240" w:lineRule="auto"/>
        <w:jc w:val="both"/>
        <w:rPr>
          <w:rFonts w:ascii="Arial" w:eastAsia="Times New Roman" w:hAnsi="Arial" w:cs="Arial"/>
          <w:highlight w:val="green"/>
          <w:lang w:eastAsia="it-IT"/>
        </w:rPr>
      </w:pPr>
    </w:p>
    <w:p w14:paraId="4DEFDFBC" w14:textId="55BD7FE0" w:rsidR="00673478" w:rsidRPr="007F4D06" w:rsidRDefault="00673478" w:rsidP="00673478">
      <w:pPr>
        <w:spacing w:after="0" w:line="240" w:lineRule="auto"/>
        <w:ind w:firstLine="284"/>
        <w:jc w:val="both"/>
        <w:rPr>
          <w:rFonts w:ascii="Arial" w:eastAsia="Times New Roman" w:hAnsi="Arial" w:cs="Arial"/>
          <w:lang w:eastAsia="it-IT"/>
        </w:rPr>
      </w:pPr>
      <w:r w:rsidRPr="007F4D06">
        <w:rPr>
          <w:rFonts w:ascii="Arial" w:eastAsia="Times New Roman" w:hAnsi="Arial" w:cs="Arial"/>
          <w:lang w:eastAsia="it-IT"/>
        </w:rPr>
        <w:t>Ogni progetto ammesso, inoltre, potrà essere estratto nel campione delle operazioni</w:t>
      </w:r>
      <w:r w:rsidR="0086140C">
        <w:rPr>
          <w:rFonts w:ascii="Arial" w:eastAsia="Times New Roman" w:hAnsi="Arial" w:cs="Arial"/>
          <w:lang w:eastAsia="it-IT"/>
        </w:rPr>
        <w:t xml:space="preserve"> già</w:t>
      </w:r>
      <w:r w:rsidRPr="007F4D06">
        <w:rPr>
          <w:rFonts w:ascii="Arial" w:eastAsia="Times New Roman" w:hAnsi="Arial" w:cs="Arial"/>
          <w:lang w:eastAsia="it-IT"/>
        </w:rPr>
        <w:t xml:space="preserve"> controllate </w:t>
      </w:r>
      <w:r w:rsidR="0086140C">
        <w:rPr>
          <w:rFonts w:ascii="Arial" w:eastAsia="Times New Roman" w:hAnsi="Arial" w:cs="Arial"/>
          <w:lang w:eastAsia="it-IT"/>
        </w:rPr>
        <w:t>nella documentazione</w:t>
      </w:r>
      <w:r w:rsidRPr="007F4D06">
        <w:rPr>
          <w:rFonts w:ascii="Arial" w:eastAsia="Times New Roman" w:hAnsi="Arial" w:cs="Arial"/>
          <w:lang w:eastAsia="it-IT"/>
        </w:rPr>
        <w:t xml:space="preserve"> dall’Autorità di Certificazione.</w:t>
      </w:r>
    </w:p>
    <w:p w14:paraId="06670ACA" w14:textId="77777777" w:rsidR="00673478" w:rsidRPr="007F4D06" w:rsidRDefault="00673478" w:rsidP="00673478">
      <w:pPr>
        <w:spacing w:after="0" w:line="240" w:lineRule="auto"/>
        <w:jc w:val="both"/>
        <w:rPr>
          <w:rFonts w:ascii="Arial" w:eastAsia="Times New Roman" w:hAnsi="Arial" w:cs="Arial"/>
          <w:highlight w:val="green"/>
          <w:lang w:eastAsia="it-IT"/>
        </w:rPr>
      </w:pPr>
    </w:p>
    <w:p w14:paraId="3A15928B" w14:textId="77777777" w:rsidR="00673478" w:rsidRPr="001E6524" w:rsidRDefault="00673478" w:rsidP="00673478">
      <w:pPr>
        <w:spacing w:after="0" w:line="240" w:lineRule="auto"/>
        <w:ind w:firstLine="284"/>
        <w:jc w:val="both"/>
        <w:rPr>
          <w:rFonts w:ascii="Arial" w:eastAsia="Times New Roman" w:hAnsi="Arial" w:cs="Arial"/>
          <w:lang w:eastAsia="it-IT"/>
        </w:rPr>
      </w:pPr>
      <w:r w:rsidRPr="007F4D06">
        <w:rPr>
          <w:rFonts w:ascii="Arial" w:eastAsia="Times New Roman" w:hAnsi="Arial" w:cs="Arial"/>
          <w:lang w:eastAsia="it-IT"/>
        </w:rPr>
        <w:t xml:space="preserve">Ogni progetto ammesso potrà essere </w:t>
      </w:r>
      <w:r>
        <w:rPr>
          <w:rFonts w:ascii="Arial" w:eastAsia="Times New Roman" w:hAnsi="Arial" w:cs="Arial"/>
          <w:lang w:eastAsia="it-IT"/>
        </w:rPr>
        <w:t>campionato</w:t>
      </w:r>
      <w:r w:rsidRPr="007F4D06">
        <w:rPr>
          <w:rFonts w:ascii="Arial" w:eastAsia="Times New Roman" w:hAnsi="Arial" w:cs="Arial"/>
          <w:lang w:eastAsia="it-IT"/>
        </w:rPr>
        <w:t xml:space="preserve"> ai fini dei controlli in loco svolti da parte dell’Autorità di Gestione (comprensivi anche dei controlli di stabilità per quanto riguarda il vincolo relativo), nonché dall’Autorità di Audit.</w:t>
      </w:r>
    </w:p>
    <w:p w14:paraId="68A3A9F2" w14:textId="77777777" w:rsidR="00673478" w:rsidRDefault="00673478" w:rsidP="00673478">
      <w:pPr>
        <w:spacing w:after="0" w:line="240" w:lineRule="auto"/>
        <w:ind w:firstLine="284"/>
        <w:jc w:val="both"/>
        <w:rPr>
          <w:rFonts w:ascii="Arial" w:eastAsia="Times New Roman" w:hAnsi="Arial" w:cs="Arial"/>
          <w:lang w:eastAsia="it-IT"/>
        </w:rPr>
      </w:pPr>
    </w:p>
    <w:p w14:paraId="69BBA5BE" w14:textId="29FEFF18" w:rsidR="00673478" w:rsidRDefault="00673478" w:rsidP="00673478">
      <w:pPr>
        <w:spacing w:after="0" w:line="240" w:lineRule="auto"/>
        <w:ind w:firstLine="284"/>
        <w:jc w:val="both"/>
        <w:rPr>
          <w:rFonts w:ascii="Arial" w:eastAsia="Times New Roman" w:hAnsi="Arial" w:cs="Arial"/>
          <w:lang w:eastAsia="it-IT"/>
        </w:rPr>
      </w:pPr>
      <w:r w:rsidRPr="001E6524">
        <w:rPr>
          <w:rFonts w:ascii="Arial" w:eastAsia="Times New Roman" w:hAnsi="Arial" w:cs="Arial"/>
          <w:lang w:eastAsia="it-IT"/>
        </w:rPr>
        <w:t>Sono infine possibili ulteriori verifiche da parte di altri organi competenti (Commissione europea, Guardia di Finanza</w:t>
      </w:r>
      <w:r>
        <w:rPr>
          <w:rFonts w:ascii="Arial" w:eastAsia="Times New Roman" w:hAnsi="Arial" w:cs="Arial"/>
          <w:lang w:eastAsia="it-IT"/>
        </w:rPr>
        <w:t>,</w:t>
      </w:r>
      <w:r w:rsidRPr="001E6524">
        <w:rPr>
          <w:rFonts w:ascii="Arial" w:eastAsia="Times New Roman" w:hAnsi="Arial" w:cs="Arial"/>
          <w:lang w:eastAsia="it-IT"/>
        </w:rPr>
        <w:t xml:space="preserve"> ecc.).</w:t>
      </w:r>
    </w:p>
    <w:p w14:paraId="368D0D3E" w14:textId="5C41CEFA" w:rsidR="00903FBF" w:rsidRDefault="00903FBF" w:rsidP="00673478">
      <w:pPr>
        <w:spacing w:after="0" w:line="240" w:lineRule="auto"/>
        <w:ind w:firstLine="284"/>
        <w:jc w:val="both"/>
        <w:rPr>
          <w:rFonts w:ascii="Arial" w:eastAsia="Times New Roman" w:hAnsi="Arial" w:cs="Arial"/>
          <w:lang w:eastAsia="it-IT"/>
        </w:rPr>
      </w:pPr>
    </w:p>
    <w:p w14:paraId="63AE2349" w14:textId="251C62CE" w:rsidR="00903FBF" w:rsidRDefault="00903FBF" w:rsidP="00673478">
      <w:pPr>
        <w:spacing w:after="0" w:line="240" w:lineRule="auto"/>
        <w:ind w:firstLine="284"/>
        <w:jc w:val="both"/>
        <w:rPr>
          <w:rFonts w:ascii="Arial" w:eastAsia="Times New Roman" w:hAnsi="Arial" w:cs="Arial"/>
          <w:lang w:eastAsia="it-IT"/>
        </w:rPr>
      </w:pPr>
      <w:r w:rsidRPr="007406B1">
        <w:rPr>
          <w:rFonts w:ascii="Arial" w:eastAsia="Times New Roman" w:hAnsi="Arial" w:cs="Arial"/>
          <w:lang w:eastAsia="it-IT"/>
        </w:rPr>
        <w:t xml:space="preserve">Nell’Allegato </w:t>
      </w:r>
      <w:r w:rsidR="00A10FDC" w:rsidRPr="007406B1">
        <w:rPr>
          <w:rFonts w:ascii="Arial" w:eastAsia="Times New Roman" w:hAnsi="Arial" w:cs="Arial"/>
          <w:lang w:eastAsia="it-IT"/>
        </w:rPr>
        <w:t>4</w:t>
      </w:r>
      <w:r w:rsidRPr="007406B1">
        <w:rPr>
          <w:rFonts w:ascii="Arial" w:eastAsia="Times New Roman" w:hAnsi="Arial" w:cs="Arial"/>
          <w:lang w:eastAsia="it-IT"/>
        </w:rPr>
        <w:t xml:space="preserve"> si riporta l’indicazione dei principali controlli che verranno effettuati dalle strutture regionali competenti.</w:t>
      </w:r>
    </w:p>
    <w:p w14:paraId="1CB81B09" w14:textId="5DF1D9F2" w:rsidR="00903FBF" w:rsidRDefault="00903FBF" w:rsidP="00673478">
      <w:pPr>
        <w:spacing w:after="0" w:line="240" w:lineRule="auto"/>
        <w:ind w:firstLine="284"/>
        <w:jc w:val="both"/>
        <w:rPr>
          <w:rFonts w:ascii="Arial" w:eastAsia="Times New Roman" w:hAnsi="Arial" w:cs="Arial"/>
          <w:lang w:eastAsia="it-IT"/>
        </w:rPr>
      </w:pPr>
    </w:p>
    <w:p w14:paraId="2243032A" w14:textId="1D7E3998" w:rsidR="00903FBF" w:rsidRPr="001E6524" w:rsidRDefault="00903FBF" w:rsidP="00673478">
      <w:pPr>
        <w:spacing w:after="0" w:line="240" w:lineRule="auto"/>
        <w:ind w:firstLine="284"/>
        <w:jc w:val="both"/>
        <w:rPr>
          <w:rFonts w:ascii="Arial" w:eastAsia="Times New Roman" w:hAnsi="Arial" w:cs="Arial"/>
          <w:lang w:eastAsia="it-IT"/>
        </w:rPr>
      </w:pPr>
      <w:r w:rsidRPr="00903FBF">
        <w:rPr>
          <w:rFonts w:ascii="Arial" w:eastAsia="Times New Roman" w:hAnsi="Arial" w:cs="Arial"/>
          <w:lang w:eastAsia="it-IT"/>
        </w:rPr>
        <w:t xml:space="preserve">Il responsabile del procedimento dovrà dichiarare di aver preso nota dell’Allegato 12 “Manuale per i controlli di primo livello documentali e in loco” alla DGR </w:t>
      </w:r>
      <w:r w:rsidR="00F90B38">
        <w:rPr>
          <w:rFonts w:ascii="Arial" w:eastAsia="Times New Roman" w:hAnsi="Arial" w:cs="Arial"/>
          <w:lang w:eastAsia="it-IT"/>
        </w:rPr>
        <w:t xml:space="preserve">n. </w:t>
      </w:r>
      <w:r w:rsidRPr="00903FBF">
        <w:rPr>
          <w:rFonts w:ascii="Arial" w:eastAsia="Times New Roman" w:hAnsi="Arial" w:cs="Arial"/>
          <w:lang w:eastAsia="it-IT"/>
        </w:rPr>
        <w:t xml:space="preserve">1526 del </w:t>
      </w:r>
      <w:r w:rsidR="00F90B38">
        <w:rPr>
          <w:rFonts w:ascii="Arial" w:eastAsia="Times New Roman" w:hAnsi="Arial" w:cs="Arial"/>
          <w:lang w:eastAsia="it-IT"/>
        </w:rPr>
        <w:t>0</w:t>
      </w:r>
      <w:r w:rsidRPr="00903FBF">
        <w:rPr>
          <w:rFonts w:ascii="Arial" w:eastAsia="Times New Roman" w:hAnsi="Arial" w:cs="Arial"/>
          <w:lang w:eastAsia="it-IT"/>
        </w:rPr>
        <w:t>5/12/2016 (SIGECO FESR) consultabile al seguente link: http://www.regione.marche.it/Entra-in-Regione/Fondi-Europei/FESR/Programma-Operativo-Por-FSE#Gestione-e-Controllo</w:t>
      </w:r>
      <w:r w:rsidR="00AA6C5E">
        <w:rPr>
          <w:rFonts w:ascii="Arial" w:eastAsia="Times New Roman" w:hAnsi="Arial" w:cs="Arial"/>
          <w:lang w:eastAsia="it-IT"/>
        </w:rPr>
        <w:t>.</w:t>
      </w:r>
    </w:p>
    <w:p w14:paraId="5ED25B63" w14:textId="77777777" w:rsidR="00401FD4" w:rsidRPr="00401FD4" w:rsidRDefault="00401FD4" w:rsidP="00B34DF4">
      <w:pPr>
        <w:spacing w:after="0" w:line="240" w:lineRule="auto"/>
        <w:ind w:left="454"/>
        <w:outlineLvl w:val="4"/>
        <w:rPr>
          <w:rFonts w:ascii="Arial" w:eastAsia="Times New Roman" w:hAnsi="Arial" w:cs="Arial"/>
          <w:bCs/>
        </w:rPr>
      </w:pPr>
    </w:p>
    <w:p w14:paraId="4708DE59" w14:textId="77777777" w:rsidR="00401FD4" w:rsidRPr="00673478" w:rsidRDefault="00673478" w:rsidP="00673478">
      <w:pPr>
        <w:spacing w:after="0" w:line="240" w:lineRule="auto"/>
        <w:outlineLvl w:val="4"/>
        <w:rPr>
          <w:rFonts w:ascii="Arial" w:eastAsia="Times New Roman" w:hAnsi="Arial" w:cs="Arial"/>
          <w:b/>
          <w:bCs/>
        </w:rPr>
      </w:pPr>
      <w:r w:rsidRPr="00673478">
        <w:rPr>
          <w:rFonts w:ascii="Arial" w:eastAsia="Times New Roman" w:hAnsi="Arial" w:cs="Arial"/>
          <w:b/>
          <w:bCs/>
        </w:rPr>
        <w:t>8.2</w:t>
      </w:r>
      <w:r w:rsidRPr="00673478">
        <w:rPr>
          <w:rFonts w:ascii="Arial" w:eastAsia="Times New Roman" w:hAnsi="Arial" w:cs="Arial"/>
          <w:b/>
          <w:bCs/>
        </w:rPr>
        <w:tab/>
        <w:t>VARIANTI DI PROGETTO</w:t>
      </w:r>
    </w:p>
    <w:p w14:paraId="3A46E010" w14:textId="77777777" w:rsidR="00673478" w:rsidRPr="00E10EDB" w:rsidRDefault="00673478" w:rsidP="00673478">
      <w:pPr>
        <w:spacing w:after="0" w:line="240" w:lineRule="auto"/>
        <w:jc w:val="both"/>
        <w:rPr>
          <w:rFonts w:ascii="Arial" w:eastAsia="Times New Roman" w:hAnsi="Arial" w:cs="Arial"/>
          <w:color w:val="000000"/>
          <w:lang w:eastAsia="it-IT"/>
        </w:rPr>
      </w:pPr>
    </w:p>
    <w:p w14:paraId="4C0E9696" w14:textId="77777777" w:rsidR="00673478" w:rsidRPr="009115CA" w:rsidRDefault="00673478" w:rsidP="00673478">
      <w:pPr>
        <w:spacing w:after="0" w:line="240" w:lineRule="auto"/>
        <w:ind w:firstLine="284"/>
        <w:jc w:val="both"/>
        <w:rPr>
          <w:rFonts w:ascii="Arial" w:eastAsia="Times New Roman" w:hAnsi="Arial" w:cs="Arial"/>
          <w:b/>
        </w:rPr>
      </w:pPr>
      <w:r w:rsidRPr="009115CA">
        <w:rPr>
          <w:rFonts w:ascii="Arial" w:eastAsia="Times New Roman" w:hAnsi="Arial" w:cs="Arial"/>
          <w:b/>
        </w:rPr>
        <w:t>Variazioni in corso di esecuzione del progetto</w:t>
      </w:r>
    </w:p>
    <w:p w14:paraId="66B3CAFC" w14:textId="77777777" w:rsidR="00673478" w:rsidRPr="001E6524" w:rsidRDefault="00673478" w:rsidP="00673478">
      <w:pPr>
        <w:spacing w:after="0" w:line="240" w:lineRule="auto"/>
        <w:ind w:left="454"/>
        <w:rPr>
          <w:rFonts w:ascii="Arial" w:eastAsia="Times New Roman" w:hAnsi="Arial" w:cs="Arial"/>
          <w:lang w:eastAsia="it-IT"/>
        </w:rPr>
      </w:pPr>
    </w:p>
    <w:p w14:paraId="1A7F253A" w14:textId="77777777" w:rsidR="00673478" w:rsidRPr="001E6524" w:rsidRDefault="00673478" w:rsidP="00673478">
      <w:pPr>
        <w:spacing w:after="0" w:line="240" w:lineRule="auto"/>
        <w:ind w:firstLine="284"/>
        <w:jc w:val="both"/>
        <w:rPr>
          <w:rFonts w:ascii="Arial" w:eastAsia="Times New Roman" w:hAnsi="Arial" w:cs="Arial"/>
          <w:lang w:eastAsia="it-IT"/>
        </w:rPr>
      </w:pPr>
      <w:r w:rsidRPr="001E6524">
        <w:rPr>
          <w:rFonts w:ascii="Arial" w:eastAsia="Times New Roman" w:hAnsi="Arial" w:cs="Arial"/>
          <w:lang w:eastAsia="it-IT"/>
        </w:rPr>
        <w:t xml:space="preserve">Il progetto va realizzato in conformità a quello approvato e ammesso al finanziamento da parte </w:t>
      </w:r>
      <w:r>
        <w:rPr>
          <w:rFonts w:ascii="Arial" w:eastAsia="Times New Roman" w:hAnsi="Arial" w:cs="Arial"/>
          <w:lang w:eastAsia="it-IT"/>
        </w:rPr>
        <w:t>dell’Amministrazione regionale.</w:t>
      </w:r>
    </w:p>
    <w:p w14:paraId="1AC3E954" w14:textId="77777777" w:rsidR="00673478" w:rsidRDefault="00673478" w:rsidP="00673478">
      <w:pPr>
        <w:spacing w:after="0" w:line="240" w:lineRule="auto"/>
        <w:jc w:val="both"/>
        <w:rPr>
          <w:rFonts w:ascii="Arial" w:eastAsia="Times New Roman" w:hAnsi="Arial" w:cs="Arial"/>
          <w:lang w:eastAsia="it-IT"/>
        </w:rPr>
      </w:pPr>
    </w:p>
    <w:p w14:paraId="53EC7CDD" w14:textId="2776108D" w:rsidR="00782F60" w:rsidRPr="00903FBF" w:rsidRDefault="00782F60" w:rsidP="00903FBF">
      <w:pPr>
        <w:spacing w:after="0" w:line="240" w:lineRule="auto"/>
        <w:ind w:firstLine="284"/>
        <w:jc w:val="both"/>
        <w:rPr>
          <w:rFonts w:ascii="Arial" w:eastAsia="Times New Roman" w:hAnsi="Arial" w:cs="Arial"/>
          <w:lang w:eastAsia="it-IT"/>
        </w:rPr>
      </w:pPr>
      <w:r w:rsidRPr="00903FBF">
        <w:rPr>
          <w:rFonts w:ascii="Arial" w:eastAsia="Times New Roman" w:hAnsi="Arial" w:cs="Arial"/>
        </w:rPr>
        <w:lastRenderedPageBreak/>
        <w:t>Il Beneficiario è tenuto a informare tempestivamente il responsabile del procedimento, tramite</w:t>
      </w:r>
      <w:r w:rsidRPr="00903FBF">
        <w:rPr>
          <w:rFonts w:ascii="Arial" w:eastAsia="Times New Roman" w:hAnsi="Arial" w:cs="Arial"/>
          <w:lang w:eastAsia="it-IT"/>
        </w:rPr>
        <w:t xml:space="preserve"> specifica funzionalità del sistema informativo</w:t>
      </w:r>
      <w:r w:rsidR="00AA6C5E" w:rsidRPr="00AA6C5E">
        <w:rPr>
          <w:rFonts w:ascii="Arial" w:eastAsia="Times New Roman" w:hAnsi="Arial" w:cs="Arial"/>
          <w:sz w:val="20"/>
          <w:szCs w:val="20"/>
          <w:vertAlign w:val="superscript"/>
          <w:lang w:eastAsia="it-IT"/>
        </w:rPr>
        <w:t>(</w:t>
      </w:r>
      <w:r w:rsidRPr="00AA6C5E">
        <w:rPr>
          <w:rFonts w:ascii="Arial" w:eastAsia="Times New Roman" w:hAnsi="Arial" w:cs="Arial"/>
          <w:sz w:val="20"/>
          <w:szCs w:val="20"/>
          <w:vertAlign w:val="superscript"/>
          <w:lang w:eastAsia="it-IT"/>
        </w:rPr>
        <w:footnoteReference w:id="15"/>
      </w:r>
      <w:r w:rsidR="00AA6C5E" w:rsidRPr="00AA6C5E">
        <w:rPr>
          <w:rFonts w:ascii="Arial" w:eastAsia="Times New Roman" w:hAnsi="Arial" w:cs="Arial"/>
          <w:sz w:val="20"/>
          <w:szCs w:val="20"/>
          <w:vertAlign w:val="superscript"/>
          <w:lang w:eastAsia="it-IT"/>
        </w:rPr>
        <w:t>)</w:t>
      </w:r>
      <w:r w:rsidRPr="00903FBF">
        <w:rPr>
          <w:rFonts w:ascii="Arial" w:eastAsia="Times New Roman" w:hAnsi="Arial" w:cs="Arial"/>
          <w:lang w:eastAsia="it-IT"/>
        </w:rPr>
        <w:t>, delle eventuali variazioni che si rendessero necessarie, fornendo la relativa motivazione e documentazione</w:t>
      </w:r>
      <w:r w:rsidR="00AA6C5E" w:rsidRPr="00AA6C5E">
        <w:rPr>
          <w:rFonts w:ascii="Arial" w:eastAsia="Times New Roman" w:hAnsi="Arial" w:cs="Arial"/>
          <w:sz w:val="20"/>
          <w:szCs w:val="20"/>
          <w:vertAlign w:val="superscript"/>
          <w:lang w:eastAsia="it-IT"/>
        </w:rPr>
        <w:t>(</w:t>
      </w:r>
      <w:r w:rsidRPr="00AA6C5E">
        <w:rPr>
          <w:rFonts w:ascii="Arial" w:eastAsia="Times New Roman" w:hAnsi="Arial" w:cs="Arial"/>
          <w:sz w:val="20"/>
          <w:szCs w:val="20"/>
          <w:vertAlign w:val="superscript"/>
          <w:lang w:eastAsia="it-IT"/>
        </w:rPr>
        <w:footnoteReference w:id="16"/>
      </w:r>
      <w:r w:rsidR="00AA6C5E" w:rsidRPr="00AA6C5E">
        <w:rPr>
          <w:rFonts w:ascii="Arial" w:eastAsia="Times New Roman" w:hAnsi="Arial" w:cs="Arial"/>
          <w:sz w:val="20"/>
          <w:szCs w:val="20"/>
          <w:vertAlign w:val="superscript"/>
          <w:lang w:eastAsia="it-IT"/>
        </w:rPr>
        <w:t>)</w:t>
      </w:r>
      <w:r w:rsidR="002818FD">
        <w:rPr>
          <w:rFonts w:ascii="Arial" w:eastAsia="Times New Roman" w:hAnsi="Arial" w:cs="Arial"/>
          <w:lang w:eastAsia="it-IT"/>
        </w:rPr>
        <w:t>.</w:t>
      </w:r>
    </w:p>
    <w:p w14:paraId="327F1369" w14:textId="77777777" w:rsidR="00673478" w:rsidRDefault="00673478" w:rsidP="00673478">
      <w:pPr>
        <w:spacing w:after="0" w:line="240" w:lineRule="auto"/>
        <w:jc w:val="both"/>
        <w:rPr>
          <w:rFonts w:ascii="Arial" w:eastAsia="Times New Roman" w:hAnsi="Arial" w:cs="Arial"/>
          <w:lang w:eastAsia="it-IT"/>
        </w:rPr>
      </w:pPr>
    </w:p>
    <w:p w14:paraId="15113998" w14:textId="5B9D676B" w:rsidR="00673478" w:rsidRDefault="002818FD" w:rsidP="00A206BD">
      <w:pPr>
        <w:spacing w:after="0" w:line="240" w:lineRule="auto"/>
        <w:ind w:firstLine="284"/>
        <w:jc w:val="both"/>
        <w:rPr>
          <w:rFonts w:ascii="Arial" w:eastAsia="Times New Roman" w:hAnsi="Arial" w:cs="Arial"/>
        </w:rPr>
      </w:pPr>
      <w:r w:rsidRPr="001E6524">
        <w:rPr>
          <w:rFonts w:ascii="Arial" w:eastAsia="Times New Roman" w:hAnsi="Arial" w:cs="Arial"/>
        </w:rPr>
        <w:t xml:space="preserve">La variazione si intende approvata salvo che l’Amministrazione regionale entro </w:t>
      </w:r>
      <w:r w:rsidRPr="00DE24A4">
        <w:rPr>
          <w:rFonts w:ascii="Arial" w:eastAsia="Times New Roman" w:hAnsi="Arial" w:cs="Arial"/>
        </w:rPr>
        <w:t>30 g</w:t>
      </w:r>
      <w:r>
        <w:rPr>
          <w:rFonts w:ascii="Arial" w:eastAsia="Times New Roman" w:hAnsi="Arial" w:cs="Arial"/>
        </w:rPr>
        <w:t>iorni</w:t>
      </w:r>
      <w:r w:rsidRPr="001E6524">
        <w:rPr>
          <w:rFonts w:ascii="Arial" w:eastAsia="Times New Roman" w:hAnsi="Arial" w:cs="Arial"/>
        </w:rPr>
        <w:t xml:space="preserve"> solari non manifesti parere contrario</w:t>
      </w:r>
      <w:r w:rsidR="00782F60" w:rsidRPr="002050E3">
        <w:rPr>
          <w:rFonts w:ascii="Arial" w:eastAsia="Times New Roman" w:hAnsi="Arial" w:cs="Arial"/>
        </w:rPr>
        <w:t>.</w:t>
      </w:r>
    </w:p>
    <w:p w14:paraId="51527189" w14:textId="77777777" w:rsidR="00A206BD" w:rsidRDefault="00A206BD" w:rsidP="00A206BD">
      <w:pPr>
        <w:spacing w:after="0" w:line="240" w:lineRule="auto"/>
        <w:ind w:firstLine="284"/>
        <w:jc w:val="both"/>
        <w:rPr>
          <w:rFonts w:ascii="Arial" w:eastAsia="Times New Roman" w:hAnsi="Arial" w:cs="Arial"/>
        </w:rPr>
      </w:pPr>
    </w:p>
    <w:p w14:paraId="50DB2C19" w14:textId="01B4EABB" w:rsidR="00673478" w:rsidRDefault="00673478" w:rsidP="00A206BD">
      <w:pPr>
        <w:spacing w:after="0" w:line="240" w:lineRule="auto"/>
        <w:ind w:firstLine="284"/>
        <w:jc w:val="both"/>
        <w:rPr>
          <w:rFonts w:ascii="Arial" w:eastAsia="Times New Roman" w:hAnsi="Arial" w:cs="Arial"/>
        </w:rPr>
      </w:pPr>
      <w:r w:rsidRPr="001E6524">
        <w:rPr>
          <w:rFonts w:ascii="Arial" w:eastAsia="Times New Roman" w:hAnsi="Arial" w:cs="Arial"/>
        </w:rPr>
        <w:t>L’Amministrazione regionale si riserva la facoltà di ammettere le spese relative alle variazioni del progetto, fermo restando il contributo massimo concesso e purché non si incorra in una delle cause di revoca totale del contributo.</w:t>
      </w:r>
    </w:p>
    <w:p w14:paraId="0337978C" w14:textId="77777777" w:rsidR="00673478" w:rsidRDefault="00673478" w:rsidP="00673478">
      <w:pPr>
        <w:spacing w:after="0" w:line="240" w:lineRule="auto"/>
        <w:ind w:firstLine="284"/>
        <w:jc w:val="both"/>
        <w:rPr>
          <w:rFonts w:ascii="Arial" w:eastAsia="Times New Roman" w:hAnsi="Arial" w:cs="Arial"/>
        </w:rPr>
      </w:pPr>
    </w:p>
    <w:p w14:paraId="06BD8EE2" w14:textId="77777777" w:rsidR="00673478" w:rsidRPr="001E6524" w:rsidRDefault="00673478" w:rsidP="00673478">
      <w:pPr>
        <w:spacing w:after="0" w:line="240" w:lineRule="auto"/>
        <w:ind w:firstLine="284"/>
        <w:jc w:val="both"/>
        <w:rPr>
          <w:rFonts w:ascii="Arial" w:eastAsia="Times New Roman" w:hAnsi="Arial" w:cs="Arial"/>
        </w:rPr>
      </w:pPr>
      <w:r w:rsidRPr="00DE24A4">
        <w:rPr>
          <w:rFonts w:ascii="Arial" w:eastAsia="Times New Roman" w:hAnsi="Arial" w:cs="Arial"/>
        </w:rPr>
        <w:t>Le varianti approvate ma eseguite in maniera difforme corrispondono a varianti non approvate</w:t>
      </w:r>
      <w:r>
        <w:rPr>
          <w:rFonts w:ascii="Arial" w:eastAsia="Times New Roman" w:hAnsi="Arial" w:cs="Arial"/>
        </w:rPr>
        <w:t>.</w:t>
      </w:r>
    </w:p>
    <w:p w14:paraId="311F3059" w14:textId="77777777" w:rsidR="00673478" w:rsidRDefault="00673478" w:rsidP="00673478">
      <w:pPr>
        <w:spacing w:after="0" w:line="240" w:lineRule="auto"/>
        <w:jc w:val="both"/>
        <w:rPr>
          <w:rFonts w:ascii="Arial" w:eastAsia="Times New Roman" w:hAnsi="Arial" w:cs="Arial"/>
        </w:rPr>
      </w:pPr>
    </w:p>
    <w:p w14:paraId="148E924E" w14:textId="313BCB66" w:rsidR="00673478" w:rsidRPr="001E6524" w:rsidRDefault="00673478" w:rsidP="00673478">
      <w:pPr>
        <w:spacing w:after="0" w:line="240" w:lineRule="auto"/>
        <w:ind w:firstLine="284"/>
        <w:jc w:val="both"/>
        <w:rPr>
          <w:rFonts w:ascii="Arial" w:eastAsia="Times New Roman" w:hAnsi="Arial" w:cs="Arial"/>
        </w:rPr>
      </w:pPr>
      <w:r w:rsidRPr="001E6524">
        <w:rPr>
          <w:rFonts w:ascii="Arial" w:eastAsia="Times New Roman" w:hAnsi="Arial" w:cs="Arial"/>
        </w:rPr>
        <w:t>Eventuali var</w:t>
      </w:r>
      <w:r>
        <w:rPr>
          <w:rFonts w:ascii="Arial" w:eastAsia="Times New Roman" w:hAnsi="Arial" w:cs="Arial"/>
        </w:rPr>
        <w:t>iazioni soggettive (es. fusioni</w:t>
      </w:r>
      <w:r w:rsidRPr="001E6524">
        <w:rPr>
          <w:rFonts w:ascii="Arial" w:eastAsia="Times New Roman" w:hAnsi="Arial" w:cs="Arial"/>
        </w:rPr>
        <w:t xml:space="preserve">) che dovessero intervenire in fase di accettazione della domanda o in corso di esecuzione del progetto devono essere tempestivamente comunicate, tramite </w:t>
      </w:r>
      <w:r>
        <w:rPr>
          <w:rFonts w:ascii="Arial" w:eastAsia="Times New Roman" w:hAnsi="Arial" w:cs="Arial"/>
        </w:rPr>
        <w:t xml:space="preserve">il </w:t>
      </w:r>
      <w:r>
        <w:rPr>
          <w:rFonts w:ascii="Arial" w:eastAsia="Times New Roman" w:hAnsi="Arial" w:cs="Arial"/>
          <w:lang w:eastAsia="it-IT"/>
        </w:rPr>
        <w:t>sistema informativo regionale</w:t>
      </w:r>
      <w:r w:rsidRPr="001E6524">
        <w:rPr>
          <w:rFonts w:ascii="Arial" w:eastAsia="Times New Roman" w:hAnsi="Arial" w:cs="Arial"/>
        </w:rPr>
        <w:t xml:space="preserve">, al responsabile del procedimento. L’Amministrazione </w:t>
      </w:r>
      <w:r w:rsidR="006909B6">
        <w:rPr>
          <w:rFonts w:ascii="Arial" w:eastAsia="Times New Roman" w:hAnsi="Arial" w:cs="Arial"/>
        </w:rPr>
        <w:t>r</w:t>
      </w:r>
      <w:r w:rsidRPr="001E6524">
        <w:rPr>
          <w:rFonts w:ascii="Arial" w:eastAsia="Times New Roman" w:hAnsi="Arial" w:cs="Arial"/>
        </w:rPr>
        <w:t xml:space="preserve">egionale decide, entro 30 </w:t>
      </w:r>
      <w:r w:rsidRPr="00065195">
        <w:rPr>
          <w:rFonts w:ascii="Arial" w:eastAsia="Times New Roman" w:hAnsi="Arial" w:cs="Arial"/>
        </w:rPr>
        <w:t>giorni</w:t>
      </w:r>
      <w:r w:rsidRPr="001E6524">
        <w:rPr>
          <w:rFonts w:ascii="Arial" w:eastAsia="Times New Roman" w:hAnsi="Arial" w:cs="Arial"/>
        </w:rPr>
        <w:t xml:space="preserve"> solari, sull’ammissibilità di tale operazioni sulla base della sussistenza dei medesimi requisiti di ammissibilità e di selezione previsti dal bando in capo al nuovo soggetto subentrante e purché non siano pregiudicate le finalità perseguite con il progetto presentato</w:t>
      </w:r>
      <w:r w:rsidR="00782F60" w:rsidRPr="002818FD">
        <w:rPr>
          <w:rFonts w:ascii="Arial" w:eastAsia="Times New Roman" w:hAnsi="Arial" w:cs="Arial"/>
        </w:rPr>
        <w:t xml:space="preserve"> e/o cofinanziato</w:t>
      </w:r>
      <w:r w:rsidRPr="002818FD">
        <w:rPr>
          <w:rFonts w:ascii="Arial" w:eastAsia="Times New Roman" w:hAnsi="Arial" w:cs="Arial"/>
        </w:rPr>
        <w:t>.</w:t>
      </w:r>
    </w:p>
    <w:p w14:paraId="3C8F659C" w14:textId="77777777" w:rsidR="00673478" w:rsidRDefault="00673478" w:rsidP="00673478">
      <w:pPr>
        <w:spacing w:after="0" w:line="240" w:lineRule="auto"/>
        <w:jc w:val="both"/>
        <w:rPr>
          <w:rFonts w:ascii="Arial" w:eastAsia="Times New Roman" w:hAnsi="Arial" w:cs="Arial"/>
        </w:rPr>
      </w:pPr>
    </w:p>
    <w:p w14:paraId="6439D465" w14:textId="77777777" w:rsidR="00673478" w:rsidRDefault="00673478" w:rsidP="00673478">
      <w:pPr>
        <w:spacing w:after="0" w:line="240" w:lineRule="auto"/>
        <w:ind w:firstLine="284"/>
        <w:jc w:val="both"/>
        <w:rPr>
          <w:rFonts w:ascii="Arial" w:eastAsia="Times New Roman" w:hAnsi="Arial" w:cs="Arial"/>
        </w:rPr>
      </w:pPr>
      <w:r w:rsidRPr="001E6524">
        <w:rPr>
          <w:rFonts w:ascii="Arial" w:eastAsia="Times New Roman" w:hAnsi="Arial" w:cs="Arial"/>
        </w:rPr>
        <w:t>A tal fine l’Amministrazione può richiedere agli interessati tutta la documen</w:t>
      </w:r>
      <w:r>
        <w:rPr>
          <w:rFonts w:ascii="Arial" w:eastAsia="Times New Roman" w:hAnsi="Arial" w:cs="Arial"/>
        </w:rPr>
        <w:t>tazione integrativa necessaria.</w:t>
      </w:r>
    </w:p>
    <w:p w14:paraId="19960A33" w14:textId="77777777" w:rsidR="00673478" w:rsidRDefault="00673478" w:rsidP="00673478">
      <w:pPr>
        <w:spacing w:after="0" w:line="240" w:lineRule="auto"/>
        <w:ind w:firstLine="284"/>
        <w:jc w:val="both"/>
        <w:rPr>
          <w:rFonts w:ascii="Arial" w:eastAsia="Times New Roman" w:hAnsi="Arial" w:cs="Arial"/>
        </w:rPr>
      </w:pPr>
    </w:p>
    <w:p w14:paraId="2C120266" w14:textId="77777777" w:rsidR="00673478" w:rsidRPr="002D182E" w:rsidRDefault="00673478" w:rsidP="00673478">
      <w:pPr>
        <w:spacing w:after="0" w:line="240" w:lineRule="auto"/>
        <w:ind w:firstLine="284"/>
        <w:jc w:val="both"/>
        <w:rPr>
          <w:rFonts w:ascii="Arial" w:eastAsia="Times New Roman" w:hAnsi="Arial" w:cs="Arial"/>
        </w:rPr>
      </w:pPr>
      <w:r w:rsidRPr="008D379D">
        <w:rPr>
          <w:rFonts w:ascii="Arial" w:eastAsia="Times New Roman" w:hAnsi="Arial" w:cs="Arial"/>
        </w:rPr>
        <w:t>I Beneficiari devono seguire la disciplina relativa alle varianti di cui al Codice degli appalti (D.Lgs. n. 50/2016)</w:t>
      </w:r>
      <w:r>
        <w:rPr>
          <w:rFonts w:ascii="Arial" w:eastAsia="Times New Roman" w:hAnsi="Arial" w:cs="Arial"/>
        </w:rPr>
        <w:t>.</w:t>
      </w:r>
    </w:p>
    <w:p w14:paraId="49F2BB8D" w14:textId="77777777" w:rsidR="00673478" w:rsidRDefault="00673478" w:rsidP="00673478">
      <w:pPr>
        <w:spacing w:after="0" w:line="240" w:lineRule="auto"/>
        <w:ind w:firstLine="284"/>
        <w:jc w:val="both"/>
        <w:rPr>
          <w:rFonts w:ascii="Arial" w:eastAsia="Times New Roman" w:hAnsi="Arial" w:cs="Arial"/>
        </w:rPr>
      </w:pPr>
    </w:p>
    <w:p w14:paraId="0011E86B" w14:textId="77777777" w:rsidR="00673478" w:rsidRPr="000E446E" w:rsidRDefault="00673478" w:rsidP="00673478">
      <w:pPr>
        <w:spacing w:after="0" w:line="240" w:lineRule="auto"/>
        <w:ind w:firstLine="284"/>
        <w:jc w:val="both"/>
        <w:rPr>
          <w:rFonts w:ascii="Arial" w:eastAsia="Times New Roman" w:hAnsi="Arial" w:cs="Arial"/>
          <w:b/>
        </w:rPr>
      </w:pPr>
      <w:r w:rsidRPr="000E446E">
        <w:rPr>
          <w:rFonts w:ascii="Arial" w:eastAsia="Times New Roman" w:hAnsi="Arial" w:cs="Arial"/>
          <w:b/>
        </w:rPr>
        <w:t>Variazioni successive alla liquidazione del contributo</w:t>
      </w:r>
    </w:p>
    <w:p w14:paraId="4A0DFC54" w14:textId="77777777" w:rsidR="00673478" w:rsidRPr="000E446E" w:rsidRDefault="00673478" w:rsidP="00673478">
      <w:pPr>
        <w:spacing w:after="0" w:line="240" w:lineRule="auto"/>
        <w:ind w:firstLine="284"/>
        <w:jc w:val="both"/>
        <w:rPr>
          <w:rFonts w:ascii="Arial" w:eastAsia="Times New Roman" w:hAnsi="Arial" w:cs="Arial"/>
        </w:rPr>
      </w:pPr>
    </w:p>
    <w:p w14:paraId="159609D9" w14:textId="77777777" w:rsidR="00673478" w:rsidRPr="000E446E" w:rsidRDefault="00673478" w:rsidP="00673478">
      <w:pPr>
        <w:spacing w:after="0" w:line="240" w:lineRule="auto"/>
        <w:ind w:firstLine="284"/>
        <w:jc w:val="both"/>
        <w:rPr>
          <w:rFonts w:ascii="Arial" w:eastAsia="Times New Roman" w:hAnsi="Arial" w:cs="Arial"/>
        </w:rPr>
      </w:pPr>
      <w:r w:rsidRPr="000E446E">
        <w:rPr>
          <w:rFonts w:ascii="Arial" w:eastAsia="Times New Roman" w:hAnsi="Arial" w:cs="Arial"/>
        </w:rPr>
        <w:t>Le eventuali variazioni che dovessero rendersi necessarie nel periodo dei tre/cinque anni dalla conclusione dell’operazione debbono essere preventivamente autorizzate dall’Amministrazione regionale purché siano conformi al vincolo di stabilità (cfr. paragrafo sugli “obblighi connessi alla stabilità delle operazioni”) e siano coerenti con gli obiettivi dell’investimento cofinanziato originariamente. In tal caso i beni acquisiti in sostituzione non potranno essere cofinanziati e non devono aver ricevuto un altro finanziamento.</w:t>
      </w:r>
    </w:p>
    <w:p w14:paraId="38047717" w14:textId="77777777" w:rsidR="00673478" w:rsidRPr="000E446E" w:rsidRDefault="00673478" w:rsidP="00673478">
      <w:pPr>
        <w:spacing w:after="0" w:line="240" w:lineRule="auto"/>
        <w:ind w:firstLine="284"/>
        <w:jc w:val="both"/>
        <w:rPr>
          <w:rFonts w:ascii="Arial" w:eastAsia="Times New Roman" w:hAnsi="Arial" w:cs="Arial"/>
        </w:rPr>
      </w:pPr>
    </w:p>
    <w:p w14:paraId="1E597C1C" w14:textId="77777777" w:rsidR="00673478" w:rsidRDefault="00673478" w:rsidP="00673478">
      <w:pPr>
        <w:spacing w:after="0" w:line="240" w:lineRule="auto"/>
        <w:ind w:firstLine="284"/>
        <w:jc w:val="both"/>
        <w:rPr>
          <w:rFonts w:ascii="Arial" w:eastAsia="Times New Roman" w:hAnsi="Arial" w:cs="Arial"/>
        </w:rPr>
      </w:pPr>
      <w:r w:rsidRPr="000E446E">
        <w:rPr>
          <w:rFonts w:ascii="Arial" w:eastAsia="Times New Roman" w:hAnsi="Arial" w:cs="Arial"/>
        </w:rPr>
        <w:t>Le eventuali variazioni soggettive (es. fusioni) che dovessero intervenire nel periodo dei tre/cinque anni dalla conclusione dell’operazione devono essere preventivamente comunicate all’Amministrazione regionale che deciderà nel rispetto di quanto stabilito dal Reg. (UE) 1303/2013 art. 71 sulla stabilità delle operazioni.</w:t>
      </w:r>
    </w:p>
    <w:p w14:paraId="69FAEDF9" w14:textId="77777777" w:rsidR="00673478" w:rsidRDefault="00673478" w:rsidP="00673478">
      <w:pPr>
        <w:spacing w:after="0" w:line="240" w:lineRule="auto"/>
        <w:ind w:firstLine="284"/>
        <w:jc w:val="both"/>
        <w:rPr>
          <w:rFonts w:ascii="Arial" w:eastAsia="Times New Roman" w:hAnsi="Arial" w:cs="Arial"/>
        </w:rPr>
      </w:pPr>
    </w:p>
    <w:p w14:paraId="5A886550" w14:textId="77777777" w:rsidR="00401FD4" w:rsidRPr="009F69EE" w:rsidRDefault="009F69EE" w:rsidP="009F69EE">
      <w:pPr>
        <w:spacing w:after="0" w:line="240" w:lineRule="auto"/>
        <w:outlineLvl w:val="4"/>
        <w:rPr>
          <w:rFonts w:ascii="Arial" w:eastAsia="Times New Roman" w:hAnsi="Arial" w:cs="Arial"/>
          <w:b/>
          <w:bCs/>
        </w:rPr>
      </w:pPr>
      <w:r w:rsidRPr="009F69EE">
        <w:rPr>
          <w:rFonts w:ascii="Arial" w:eastAsia="Times New Roman" w:hAnsi="Arial" w:cs="Arial"/>
          <w:b/>
          <w:bCs/>
        </w:rPr>
        <w:t>8.3</w:t>
      </w:r>
      <w:r w:rsidRPr="009F69EE">
        <w:rPr>
          <w:rFonts w:ascii="Arial" w:eastAsia="Times New Roman" w:hAnsi="Arial" w:cs="Arial"/>
          <w:b/>
          <w:bCs/>
        </w:rPr>
        <w:tab/>
        <w:t>PROROGHE</w:t>
      </w:r>
    </w:p>
    <w:p w14:paraId="3DA39191" w14:textId="77777777" w:rsidR="00401FD4" w:rsidRPr="00DB3210" w:rsidRDefault="00401FD4" w:rsidP="00DB3210">
      <w:pPr>
        <w:spacing w:after="0" w:line="240" w:lineRule="auto"/>
        <w:ind w:firstLine="284"/>
        <w:jc w:val="both"/>
        <w:rPr>
          <w:rFonts w:ascii="Arial" w:eastAsia="Times New Roman" w:hAnsi="Arial" w:cs="Arial"/>
          <w:highlight w:val="green"/>
        </w:rPr>
      </w:pPr>
    </w:p>
    <w:p w14:paraId="471449E8" w14:textId="74740A26" w:rsidR="00DB3210" w:rsidRPr="000E446E" w:rsidRDefault="00DB3210" w:rsidP="00DB3210">
      <w:pPr>
        <w:spacing w:after="0" w:line="240" w:lineRule="auto"/>
        <w:ind w:firstLine="284"/>
        <w:jc w:val="both"/>
        <w:rPr>
          <w:rFonts w:ascii="Arial" w:eastAsia="Times New Roman" w:hAnsi="Arial" w:cs="Arial"/>
        </w:rPr>
      </w:pPr>
      <w:r w:rsidRPr="000E446E">
        <w:rPr>
          <w:rFonts w:ascii="Arial" w:eastAsia="Times New Roman" w:hAnsi="Arial" w:cs="Arial"/>
        </w:rPr>
        <w:t>Il Beneficiario è tenuto a limitare il più possibile il ricorso a istanze di proroga.</w:t>
      </w:r>
    </w:p>
    <w:p w14:paraId="70642823" w14:textId="77777777" w:rsidR="00622B83" w:rsidRPr="000E446E" w:rsidRDefault="00622B83" w:rsidP="00DB3210">
      <w:pPr>
        <w:spacing w:after="0" w:line="240" w:lineRule="auto"/>
        <w:ind w:firstLine="284"/>
        <w:jc w:val="both"/>
        <w:rPr>
          <w:rFonts w:ascii="Arial" w:eastAsia="Times New Roman" w:hAnsi="Arial" w:cs="Arial"/>
        </w:rPr>
      </w:pPr>
    </w:p>
    <w:p w14:paraId="4D64C545" w14:textId="06992B74" w:rsidR="00DB3210" w:rsidRPr="000E446E" w:rsidRDefault="00DB3210" w:rsidP="00DB3210">
      <w:pPr>
        <w:spacing w:after="0" w:line="240" w:lineRule="auto"/>
        <w:ind w:firstLine="284"/>
        <w:jc w:val="both"/>
        <w:rPr>
          <w:rFonts w:ascii="Arial" w:eastAsia="Times New Roman" w:hAnsi="Arial" w:cs="Arial"/>
        </w:rPr>
      </w:pPr>
      <w:r w:rsidRPr="000E446E">
        <w:rPr>
          <w:rFonts w:ascii="Arial" w:eastAsia="Times New Roman" w:hAnsi="Arial" w:cs="Arial"/>
        </w:rPr>
        <w:t>L’istanza di proroga, debitamente motivata, deve essere presentata, tramite funzionalità del sistema informativo (fino al</w:t>
      </w:r>
      <w:r w:rsidR="000E446E" w:rsidRPr="000E446E">
        <w:rPr>
          <w:rFonts w:ascii="Arial" w:eastAsia="Times New Roman" w:hAnsi="Arial" w:cs="Arial"/>
        </w:rPr>
        <w:t>l’implementazione della funzione</w:t>
      </w:r>
      <w:r w:rsidRPr="000E446E">
        <w:rPr>
          <w:rFonts w:ascii="Arial" w:eastAsia="Times New Roman" w:hAnsi="Arial" w:cs="Arial"/>
        </w:rPr>
        <w:t xml:space="preserve"> tramite PEC), almeno 10 giorni prima della scadenza del termine di conclusione del progetto medesimo.</w:t>
      </w:r>
      <w:r w:rsidRPr="000E446E">
        <w:rPr>
          <w:rFonts w:ascii="Arial" w:eastAsia="Times New Roman" w:hAnsi="Arial" w:cs="Arial"/>
        </w:rPr>
        <w:cr/>
      </w:r>
    </w:p>
    <w:p w14:paraId="2DF0B9F7" w14:textId="77777777" w:rsidR="00DB3210" w:rsidRPr="000E446E" w:rsidRDefault="00DB3210" w:rsidP="00DB3210">
      <w:pPr>
        <w:spacing w:after="0" w:line="240" w:lineRule="auto"/>
        <w:ind w:firstLine="284"/>
        <w:jc w:val="both"/>
        <w:rPr>
          <w:rFonts w:ascii="Arial" w:eastAsia="Times New Roman" w:hAnsi="Arial" w:cs="Arial"/>
        </w:rPr>
      </w:pPr>
      <w:r w:rsidRPr="000E446E">
        <w:rPr>
          <w:rFonts w:ascii="Arial" w:eastAsia="Times New Roman" w:hAnsi="Arial" w:cs="Arial"/>
        </w:rPr>
        <w:t>La proroga non potrà superare i 3 mesi oltre il termine previsto per la conclusione del progetto, fatto salvo il termine ultimo di ammissibilità delle spese previsto dalla normativa di riferimento.</w:t>
      </w:r>
    </w:p>
    <w:p w14:paraId="071B00AA" w14:textId="77777777" w:rsidR="004B0E4C" w:rsidRPr="000E446E" w:rsidRDefault="004B0E4C" w:rsidP="00DB3210">
      <w:pPr>
        <w:spacing w:after="0" w:line="240" w:lineRule="auto"/>
        <w:ind w:firstLine="284"/>
        <w:jc w:val="both"/>
        <w:rPr>
          <w:rFonts w:ascii="Arial" w:eastAsia="Times New Roman" w:hAnsi="Arial" w:cs="Arial"/>
        </w:rPr>
      </w:pPr>
    </w:p>
    <w:p w14:paraId="0AAA8F45" w14:textId="6EF4C269" w:rsidR="000E446E" w:rsidRPr="000E446E" w:rsidRDefault="00DB3210" w:rsidP="000E446E">
      <w:pPr>
        <w:spacing w:after="0" w:line="240" w:lineRule="auto"/>
        <w:ind w:firstLine="284"/>
        <w:jc w:val="both"/>
        <w:rPr>
          <w:rFonts w:ascii="Arial" w:eastAsia="Times New Roman" w:hAnsi="Arial" w:cs="Arial"/>
        </w:rPr>
      </w:pPr>
      <w:r w:rsidRPr="000E446E">
        <w:rPr>
          <w:rFonts w:ascii="Arial" w:eastAsia="Times New Roman" w:hAnsi="Arial" w:cs="Arial"/>
        </w:rPr>
        <w:t>La richiesta di proroga si intende accolta salvo che la Regione Marche entro 10 giorni non manifesti parere contrario.</w:t>
      </w:r>
    </w:p>
    <w:p w14:paraId="6CFE24B3" w14:textId="77777777" w:rsidR="00DB3210" w:rsidRPr="00DB3210" w:rsidRDefault="00DB3210" w:rsidP="00DB3210">
      <w:pPr>
        <w:spacing w:after="0" w:line="240" w:lineRule="auto"/>
        <w:ind w:firstLine="284"/>
        <w:jc w:val="both"/>
        <w:rPr>
          <w:rFonts w:ascii="Arial" w:eastAsia="Times New Roman" w:hAnsi="Arial" w:cs="Arial"/>
          <w:highlight w:val="green"/>
        </w:rPr>
      </w:pPr>
    </w:p>
    <w:p w14:paraId="6CD2E787" w14:textId="77777777" w:rsidR="00DB3210" w:rsidRPr="000E446E" w:rsidRDefault="00DB3210" w:rsidP="00DB3210">
      <w:pPr>
        <w:spacing w:after="0" w:line="240" w:lineRule="auto"/>
        <w:ind w:firstLine="284"/>
        <w:jc w:val="both"/>
        <w:rPr>
          <w:rFonts w:ascii="Arial" w:eastAsia="Times New Roman" w:hAnsi="Arial" w:cs="Arial"/>
        </w:rPr>
      </w:pPr>
      <w:r w:rsidRPr="000E446E">
        <w:rPr>
          <w:rFonts w:ascii="Arial" w:eastAsia="Times New Roman" w:hAnsi="Arial" w:cs="Arial"/>
        </w:rPr>
        <w:t>In caso di mancato accoglimento dell’istanza di proroga, sono comunque fatte salve le spese sostenute fino al termine di ammissibilità originariamente stabilito, purché il progetto possa essere ritenuto funzionale e funzionante.</w:t>
      </w:r>
    </w:p>
    <w:p w14:paraId="720913A9" w14:textId="77777777" w:rsidR="00DB3210" w:rsidRPr="00DB3210" w:rsidRDefault="00DB3210" w:rsidP="00DB3210">
      <w:pPr>
        <w:spacing w:after="0" w:line="240" w:lineRule="auto"/>
        <w:ind w:firstLine="284"/>
        <w:jc w:val="both"/>
        <w:rPr>
          <w:rFonts w:ascii="Arial" w:eastAsia="Times New Roman" w:hAnsi="Arial" w:cs="Arial"/>
          <w:highlight w:val="green"/>
        </w:rPr>
      </w:pPr>
    </w:p>
    <w:p w14:paraId="614430B4" w14:textId="77777777" w:rsidR="00401FD4" w:rsidRPr="000E446E" w:rsidRDefault="00DB3210" w:rsidP="00DB3210">
      <w:pPr>
        <w:spacing w:after="0" w:line="240" w:lineRule="auto"/>
        <w:ind w:firstLine="284"/>
        <w:jc w:val="both"/>
        <w:rPr>
          <w:rFonts w:ascii="Arial" w:eastAsia="Times New Roman" w:hAnsi="Arial" w:cs="Arial"/>
        </w:rPr>
      </w:pPr>
      <w:r w:rsidRPr="000E446E">
        <w:rPr>
          <w:rFonts w:ascii="Arial" w:eastAsia="Times New Roman" w:hAnsi="Arial" w:cs="Arial"/>
        </w:rPr>
        <w:t>Nei suddetti casi il contributo pubblico è ricalcolato in proporzione alle spese ammissibili sostenute entro il termine di ammissibilità originariamente stabilito.</w:t>
      </w:r>
    </w:p>
    <w:p w14:paraId="100D6267" w14:textId="77777777" w:rsidR="00401FD4" w:rsidRPr="00DB3210" w:rsidRDefault="00401FD4" w:rsidP="00DB3210">
      <w:pPr>
        <w:spacing w:after="0" w:line="240" w:lineRule="auto"/>
        <w:ind w:firstLine="284"/>
        <w:jc w:val="both"/>
        <w:rPr>
          <w:rFonts w:ascii="Arial" w:eastAsia="Times New Roman" w:hAnsi="Arial" w:cs="Arial"/>
          <w:highlight w:val="green"/>
        </w:rPr>
      </w:pPr>
    </w:p>
    <w:p w14:paraId="6C84CA4E" w14:textId="77777777" w:rsidR="00401FD4" w:rsidRPr="00DB3210" w:rsidRDefault="00DB3210" w:rsidP="00DB3210">
      <w:pPr>
        <w:spacing w:after="0" w:line="240" w:lineRule="auto"/>
        <w:jc w:val="both"/>
        <w:rPr>
          <w:rFonts w:ascii="Arial" w:eastAsia="Times New Roman" w:hAnsi="Arial" w:cs="Arial"/>
          <w:b/>
          <w:highlight w:val="green"/>
        </w:rPr>
      </w:pPr>
      <w:r w:rsidRPr="00DB3210">
        <w:rPr>
          <w:rFonts w:ascii="Arial" w:eastAsia="Times New Roman" w:hAnsi="Arial" w:cs="Arial"/>
          <w:b/>
        </w:rPr>
        <w:t>8.4</w:t>
      </w:r>
      <w:r w:rsidRPr="00DB3210">
        <w:rPr>
          <w:rFonts w:ascii="Arial" w:eastAsia="Times New Roman" w:hAnsi="Arial" w:cs="Arial"/>
          <w:b/>
        </w:rPr>
        <w:tab/>
        <w:t>SOSPENSIONI</w:t>
      </w:r>
    </w:p>
    <w:p w14:paraId="3D51F7B7" w14:textId="77777777" w:rsidR="00401FD4" w:rsidRPr="00DB3210" w:rsidRDefault="00401FD4" w:rsidP="00DB3210">
      <w:pPr>
        <w:spacing w:after="0" w:line="240" w:lineRule="auto"/>
        <w:ind w:firstLine="284"/>
        <w:jc w:val="both"/>
        <w:rPr>
          <w:rFonts w:ascii="Arial" w:eastAsia="Times New Roman" w:hAnsi="Arial" w:cs="Arial"/>
          <w:highlight w:val="green"/>
        </w:rPr>
      </w:pPr>
    </w:p>
    <w:p w14:paraId="0C98F82F" w14:textId="4F325777" w:rsidR="00DB3210" w:rsidRPr="001E6524" w:rsidRDefault="00DB3210" w:rsidP="007406B1">
      <w:pPr>
        <w:spacing w:after="0" w:line="240" w:lineRule="auto"/>
        <w:ind w:firstLine="284"/>
        <w:jc w:val="both"/>
        <w:rPr>
          <w:rFonts w:ascii="Arial" w:eastAsia="Times New Roman" w:hAnsi="Arial" w:cs="Arial"/>
        </w:rPr>
      </w:pPr>
      <w:r w:rsidRPr="001E6524">
        <w:rPr>
          <w:rFonts w:ascii="Arial" w:eastAsia="Times New Roman" w:hAnsi="Arial" w:cs="Arial"/>
        </w:rPr>
        <w:t>Nel caso di un procedimento giudiziario o di un ricorso amministrativo con effet</w:t>
      </w:r>
      <w:r>
        <w:rPr>
          <w:rFonts w:ascii="Arial" w:eastAsia="Times New Roman" w:hAnsi="Arial" w:cs="Arial"/>
        </w:rPr>
        <w:t>to sospensivo che determini un’</w:t>
      </w:r>
      <w:r w:rsidRPr="001E6524">
        <w:rPr>
          <w:rFonts w:ascii="Arial" w:eastAsia="Times New Roman" w:hAnsi="Arial" w:cs="Arial"/>
        </w:rPr>
        <w:t>interruzione nell’attuazione del progetto, con specifico riferimento all’avanzamento della spesa o di parte di essa, il Beneficiario può presentare</w:t>
      </w:r>
      <w:r w:rsidR="007406B1" w:rsidRPr="007406B1">
        <w:rPr>
          <w:rFonts w:ascii="Arial" w:eastAsia="Times New Roman" w:hAnsi="Arial" w:cs="Arial"/>
        </w:rPr>
        <w:t xml:space="preserve"> </w:t>
      </w:r>
      <w:r w:rsidR="007406B1" w:rsidRPr="00690775">
        <w:rPr>
          <w:rFonts w:ascii="Arial" w:eastAsia="Times New Roman" w:hAnsi="Arial" w:cs="Arial"/>
        </w:rPr>
        <w:t xml:space="preserve">alla Struttura regionale competente </w:t>
      </w:r>
      <w:r w:rsidR="007406B1" w:rsidRPr="001E6524">
        <w:rPr>
          <w:rFonts w:ascii="Arial" w:eastAsia="Times New Roman" w:hAnsi="Arial" w:cs="Arial"/>
        </w:rPr>
        <w:t>a</w:t>
      </w:r>
      <w:r w:rsidR="007406B1">
        <w:rPr>
          <w:rFonts w:ascii="Arial" w:eastAsia="Times New Roman" w:hAnsi="Arial" w:cs="Arial"/>
        </w:rPr>
        <w:t xml:space="preserve">pposita istanza di sospensione </w:t>
      </w:r>
      <w:r w:rsidR="007406B1">
        <w:rPr>
          <w:rFonts w:ascii="Arial" w:eastAsia="Times New Roman" w:hAnsi="Arial" w:cs="Arial"/>
          <w:lang w:eastAsia="it-IT"/>
        </w:rPr>
        <w:t>all’indirizzo pec</w:t>
      </w:r>
      <w:r w:rsidR="007406B1" w:rsidRPr="00583B34">
        <w:rPr>
          <w:rFonts w:ascii="Arial" w:eastAsia="Times New Roman" w:hAnsi="Arial" w:cs="Arial"/>
        </w:rPr>
        <w:t xml:space="preserve"> </w:t>
      </w:r>
      <w:hyperlink r:id="rId12" w:history="1">
        <w:r w:rsidR="007406B1" w:rsidRPr="00CC47D3">
          <w:rPr>
            <w:rStyle w:val="Collegamentoipertestuale"/>
            <w:rFonts w:eastAsia="Times New Roman"/>
            <w:sz w:val="22"/>
            <w:szCs w:val="22"/>
          </w:rPr>
          <w:t>regione.marche.ciclorifiutibonifiche@emarche.it</w:t>
        </w:r>
      </w:hyperlink>
      <w:r w:rsidR="007406B1">
        <w:rPr>
          <w:rFonts w:ascii="Arial" w:eastAsia="Times New Roman" w:hAnsi="Arial" w:cs="Arial"/>
          <w:lang w:eastAsia="it-IT"/>
        </w:rPr>
        <w:t>.</w:t>
      </w:r>
    </w:p>
    <w:p w14:paraId="6375C83D" w14:textId="77777777" w:rsidR="00DB3210" w:rsidRPr="001E6524" w:rsidRDefault="00DB3210" w:rsidP="00DB3210">
      <w:pPr>
        <w:spacing w:after="0" w:line="240" w:lineRule="auto"/>
        <w:jc w:val="both"/>
        <w:rPr>
          <w:rFonts w:ascii="Arial" w:eastAsia="Times New Roman" w:hAnsi="Arial" w:cs="Arial"/>
        </w:rPr>
      </w:pPr>
    </w:p>
    <w:p w14:paraId="388FA999" w14:textId="77777777" w:rsidR="00DB3210" w:rsidRPr="001E6524" w:rsidRDefault="00DB3210" w:rsidP="00DB3210">
      <w:pPr>
        <w:spacing w:after="0" w:line="240" w:lineRule="auto"/>
        <w:ind w:firstLine="284"/>
        <w:jc w:val="both"/>
        <w:rPr>
          <w:rFonts w:ascii="Arial" w:eastAsia="Times New Roman" w:hAnsi="Arial" w:cs="Arial"/>
        </w:rPr>
      </w:pPr>
      <w:r w:rsidRPr="001E6524">
        <w:rPr>
          <w:rFonts w:ascii="Arial" w:eastAsia="Times New Roman" w:hAnsi="Arial" w:cs="Arial"/>
        </w:rPr>
        <w:t xml:space="preserve">La predetta istanza deve essere dettagliata e motivata, con specifica menzione della diretta connessione tra il procedimento giudiziario o il ricorso amministrativo richiamato e l’interruzione nell’avanzamento della spesa o di parte di essa. Il Beneficiario è altresì tenuto a fornire </w:t>
      </w:r>
      <w:r>
        <w:rPr>
          <w:rFonts w:ascii="Arial" w:eastAsia="Times New Roman" w:hAnsi="Arial" w:cs="Arial"/>
        </w:rPr>
        <w:t xml:space="preserve">all’Amministrazione </w:t>
      </w:r>
      <w:r w:rsidRPr="00690775">
        <w:rPr>
          <w:rFonts w:ascii="Arial" w:eastAsia="Times New Roman" w:hAnsi="Arial" w:cs="Arial"/>
        </w:rPr>
        <w:t xml:space="preserve">regionale </w:t>
      </w:r>
      <w:r w:rsidRPr="001E6524">
        <w:rPr>
          <w:rFonts w:ascii="Arial" w:eastAsia="Times New Roman" w:hAnsi="Arial" w:cs="Arial"/>
        </w:rPr>
        <w:t>informazioni costantemente aggiornate sullo sviluppo del procedimento giudiziario o del ricorso amministrativo richiamato; in particolare</w:t>
      </w:r>
      <w:r>
        <w:rPr>
          <w:rFonts w:ascii="Arial" w:eastAsia="Times New Roman" w:hAnsi="Arial" w:cs="Arial"/>
        </w:rPr>
        <w:t>,</w:t>
      </w:r>
      <w:r w:rsidRPr="00F54240">
        <w:rPr>
          <w:rFonts w:ascii="Arial" w:eastAsia="Times New Roman" w:hAnsi="Arial" w:cs="Arial"/>
        </w:rPr>
        <w:t xml:space="preserve"> </w:t>
      </w:r>
      <w:r w:rsidRPr="00690775">
        <w:rPr>
          <w:rFonts w:ascii="Arial" w:eastAsia="Times New Roman" w:hAnsi="Arial" w:cs="Arial"/>
        </w:rPr>
        <w:t>entro il 30 ottobre di ogni anno e fino alla data di adozione della decisione giuridica o amministrativa finale, il Beneficiario deve fornire un’informativa dettagliata sullo stato di avanzamento del procedimento giudiziari</w:t>
      </w:r>
      <w:r>
        <w:rPr>
          <w:rFonts w:ascii="Arial" w:eastAsia="Times New Roman" w:hAnsi="Arial" w:cs="Arial"/>
        </w:rPr>
        <w:t>o o sul ricorso amministrativo.</w:t>
      </w:r>
    </w:p>
    <w:p w14:paraId="7A6A1976" w14:textId="77777777" w:rsidR="00DB3210" w:rsidRDefault="00DB3210" w:rsidP="00DB3210">
      <w:pPr>
        <w:spacing w:after="0" w:line="240" w:lineRule="auto"/>
        <w:jc w:val="both"/>
        <w:rPr>
          <w:rFonts w:ascii="Arial" w:eastAsia="Times New Roman" w:hAnsi="Arial" w:cs="Arial"/>
        </w:rPr>
      </w:pPr>
    </w:p>
    <w:p w14:paraId="535FBDA0" w14:textId="77777777" w:rsidR="00DB3210" w:rsidRPr="001E6524" w:rsidRDefault="00DB3210" w:rsidP="00DB3210">
      <w:pPr>
        <w:spacing w:after="0" w:line="240" w:lineRule="auto"/>
        <w:ind w:firstLine="284"/>
        <w:jc w:val="both"/>
        <w:rPr>
          <w:rFonts w:ascii="Arial" w:eastAsia="Times New Roman" w:hAnsi="Arial" w:cs="Arial"/>
        </w:rPr>
      </w:pPr>
      <w:r w:rsidRPr="00690775">
        <w:rPr>
          <w:rFonts w:ascii="Arial" w:eastAsia="Times New Roman" w:hAnsi="Arial" w:cs="Arial"/>
        </w:rPr>
        <w:t xml:space="preserve">L’Amministrazione regionale si riserva la facoltà di ammettere la </w:t>
      </w:r>
      <w:r>
        <w:rPr>
          <w:rFonts w:ascii="Arial" w:eastAsia="Times New Roman" w:hAnsi="Arial" w:cs="Arial"/>
        </w:rPr>
        <w:t>predetta istanza di sospensione</w:t>
      </w:r>
      <w:r w:rsidRPr="001E6524">
        <w:rPr>
          <w:rFonts w:ascii="Arial" w:eastAsia="Times New Roman" w:hAnsi="Arial" w:cs="Arial"/>
        </w:rPr>
        <w:t>.</w:t>
      </w:r>
    </w:p>
    <w:p w14:paraId="1AFA8369" w14:textId="77777777" w:rsidR="00DB3210" w:rsidRPr="001E6524" w:rsidRDefault="00DB3210" w:rsidP="00DB3210">
      <w:pPr>
        <w:tabs>
          <w:tab w:val="right" w:pos="3686"/>
          <w:tab w:val="right" w:pos="4395"/>
          <w:tab w:val="right" w:pos="4820"/>
          <w:tab w:val="right" w:pos="5245"/>
          <w:tab w:val="right" w:pos="6804"/>
          <w:tab w:val="right" w:pos="8931"/>
        </w:tabs>
        <w:autoSpaceDE w:val="0"/>
        <w:autoSpaceDN w:val="0"/>
        <w:spacing w:after="0" w:line="240" w:lineRule="auto"/>
        <w:ind w:right="142" w:firstLine="283"/>
        <w:jc w:val="both"/>
        <w:rPr>
          <w:rFonts w:ascii="Arial" w:eastAsia="Times New Roman" w:hAnsi="Arial" w:cs="Arial"/>
          <w:color w:val="000000"/>
          <w:lang w:eastAsia="it-IT"/>
        </w:rPr>
      </w:pPr>
    </w:p>
    <w:p w14:paraId="17901648" w14:textId="77777777" w:rsidR="00401FD4" w:rsidRDefault="00DB3210" w:rsidP="00DB3210">
      <w:pPr>
        <w:spacing w:after="0" w:line="240" w:lineRule="auto"/>
        <w:outlineLvl w:val="4"/>
        <w:rPr>
          <w:rFonts w:ascii="Arial" w:eastAsia="Times New Roman" w:hAnsi="Arial" w:cs="Arial"/>
          <w:b/>
          <w:bCs/>
        </w:rPr>
      </w:pPr>
      <w:r w:rsidRPr="00DB3210">
        <w:rPr>
          <w:rFonts w:ascii="Arial" w:eastAsia="Times New Roman" w:hAnsi="Arial" w:cs="Arial"/>
          <w:b/>
          <w:bCs/>
        </w:rPr>
        <w:t>8.5</w:t>
      </w:r>
      <w:r w:rsidRPr="00DB3210">
        <w:rPr>
          <w:rFonts w:ascii="Arial" w:eastAsia="Times New Roman" w:hAnsi="Arial" w:cs="Arial"/>
          <w:b/>
          <w:bCs/>
        </w:rPr>
        <w:tab/>
        <w:t>RINUNCIA</w:t>
      </w:r>
    </w:p>
    <w:p w14:paraId="0DB39868" w14:textId="77777777" w:rsidR="00DB3210" w:rsidRPr="00DB3210" w:rsidRDefault="00DB3210" w:rsidP="00DB3210">
      <w:pPr>
        <w:spacing w:after="0" w:line="240" w:lineRule="auto"/>
        <w:outlineLvl w:val="4"/>
        <w:rPr>
          <w:rFonts w:ascii="Arial" w:eastAsia="Times New Roman" w:hAnsi="Arial" w:cs="Arial"/>
          <w:bCs/>
        </w:rPr>
      </w:pPr>
    </w:p>
    <w:p w14:paraId="0EEE496E" w14:textId="7DC6D04F" w:rsidR="007406B1" w:rsidRPr="001E6524" w:rsidRDefault="00301BE8" w:rsidP="007406B1">
      <w:pPr>
        <w:spacing w:after="0" w:line="240" w:lineRule="auto"/>
        <w:ind w:firstLine="284"/>
        <w:jc w:val="both"/>
        <w:rPr>
          <w:rFonts w:ascii="Arial" w:eastAsia="Times New Roman" w:hAnsi="Arial" w:cs="Arial"/>
        </w:rPr>
      </w:pPr>
      <w:r w:rsidRPr="00301BE8">
        <w:rPr>
          <w:rFonts w:ascii="Arial" w:eastAsia="Times New Roman" w:hAnsi="Arial" w:cs="Arial"/>
        </w:rPr>
        <w:t>Il Beneficiario</w:t>
      </w:r>
      <w:r w:rsidR="007406B1">
        <w:rPr>
          <w:rFonts w:ascii="Arial" w:eastAsia="Times New Roman" w:hAnsi="Arial" w:cs="Arial"/>
        </w:rPr>
        <w:t xml:space="preserve"> deve comunicare </w:t>
      </w:r>
      <w:r w:rsidR="00DB3210" w:rsidRPr="00301BE8">
        <w:rPr>
          <w:rFonts w:ascii="Arial" w:eastAsia="Times New Roman" w:hAnsi="Arial" w:cs="Arial"/>
        </w:rPr>
        <w:t xml:space="preserve">al responsabile del procedimento entro </w:t>
      </w:r>
      <w:r>
        <w:rPr>
          <w:rFonts w:ascii="Arial" w:eastAsia="Times New Roman" w:hAnsi="Arial" w:cs="Arial"/>
        </w:rPr>
        <w:t xml:space="preserve">30 giorni </w:t>
      </w:r>
      <w:r w:rsidR="00DB3210" w:rsidRPr="00301BE8">
        <w:rPr>
          <w:rFonts w:ascii="Arial" w:eastAsia="Times New Roman" w:hAnsi="Arial" w:cs="Arial"/>
        </w:rPr>
        <w:t>dalla data di ricevimento della comunicazione di assegnazione, l’eventuale rinuncia al contributo</w:t>
      </w:r>
      <w:r w:rsidR="007406B1" w:rsidRPr="007406B1">
        <w:rPr>
          <w:rFonts w:ascii="Arial" w:eastAsia="Times New Roman" w:hAnsi="Arial" w:cs="Arial"/>
          <w:lang w:eastAsia="it-IT"/>
        </w:rPr>
        <w:t xml:space="preserve"> </w:t>
      </w:r>
      <w:r w:rsidR="007406B1">
        <w:rPr>
          <w:rFonts w:ascii="Arial" w:eastAsia="Times New Roman" w:hAnsi="Arial" w:cs="Arial"/>
          <w:lang w:eastAsia="it-IT"/>
        </w:rPr>
        <w:t>tramite pec</w:t>
      </w:r>
      <w:r w:rsidR="007406B1" w:rsidRPr="00583B34">
        <w:rPr>
          <w:rFonts w:ascii="Arial" w:eastAsia="Times New Roman" w:hAnsi="Arial" w:cs="Arial"/>
        </w:rPr>
        <w:t xml:space="preserve"> </w:t>
      </w:r>
      <w:hyperlink r:id="rId13" w:history="1">
        <w:r w:rsidR="007406B1" w:rsidRPr="00CC47D3">
          <w:rPr>
            <w:rStyle w:val="Collegamentoipertestuale"/>
            <w:rFonts w:eastAsia="Times New Roman"/>
            <w:sz w:val="22"/>
            <w:szCs w:val="22"/>
          </w:rPr>
          <w:t>regione.marche.ciclorifiutibonifiche@emarche.it</w:t>
        </w:r>
      </w:hyperlink>
      <w:r w:rsidR="007406B1">
        <w:rPr>
          <w:rFonts w:ascii="Arial" w:eastAsia="Times New Roman" w:hAnsi="Arial" w:cs="Arial"/>
          <w:lang w:eastAsia="it-IT"/>
        </w:rPr>
        <w:t>.</w:t>
      </w:r>
    </w:p>
    <w:p w14:paraId="1EC90CAC" w14:textId="77777777" w:rsidR="00502F55" w:rsidRDefault="00502F55" w:rsidP="00B34DF4">
      <w:pPr>
        <w:spacing w:after="0" w:line="240" w:lineRule="auto"/>
        <w:ind w:left="454"/>
        <w:outlineLvl w:val="4"/>
        <w:rPr>
          <w:rFonts w:ascii="Arial" w:eastAsia="Times New Roman" w:hAnsi="Arial" w:cs="Arial"/>
          <w:bCs/>
        </w:rPr>
      </w:pPr>
    </w:p>
    <w:p w14:paraId="444383A0" w14:textId="77777777" w:rsidR="00DB3210" w:rsidRPr="00DB3210" w:rsidRDefault="00DB3210" w:rsidP="00DB3210">
      <w:pPr>
        <w:spacing w:after="0" w:line="240" w:lineRule="auto"/>
        <w:outlineLvl w:val="4"/>
        <w:rPr>
          <w:rFonts w:ascii="Arial" w:eastAsia="Times New Roman" w:hAnsi="Arial" w:cs="Arial"/>
          <w:b/>
          <w:bCs/>
        </w:rPr>
      </w:pPr>
      <w:r w:rsidRPr="00DB3210">
        <w:rPr>
          <w:rFonts w:ascii="Arial" w:eastAsia="Times New Roman" w:hAnsi="Arial" w:cs="Arial"/>
          <w:b/>
          <w:bCs/>
        </w:rPr>
        <w:t>8.6</w:t>
      </w:r>
      <w:r w:rsidRPr="00DB3210">
        <w:rPr>
          <w:rFonts w:ascii="Arial" w:eastAsia="Times New Roman" w:hAnsi="Arial" w:cs="Arial"/>
          <w:b/>
          <w:bCs/>
        </w:rPr>
        <w:tab/>
        <w:t>REVOCHE E PROCEDIMENTO DI REVOCA</w:t>
      </w:r>
    </w:p>
    <w:p w14:paraId="6D1D79A6" w14:textId="77777777" w:rsidR="00DB3210" w:rsidRDefault="00DB3210" w:rsidP="00B34DF4">
      <w:pPr>
        <w:spacing w:after="0" w:line="240" w:lineRule="auto"/>
        <w:ind w:left="454"/>
        <w:outlineLvl w:val="4"/>
        <w:rPr>
          <w:rFonts w:ascii="Arial" w:eastAsia="Times New Roman" w:hAnsi="Arial" w:cs="Arial"/>
          <w:bCs/>
        </w:rPr>
      </w:pPr>
    </w:p>
    <w:p w14:paraId="1ED0BE0F" w14:textId="77777777" w:rsidR="00DB3210" w:rsidRPr="00142302" w:rsidRDefault="00DB3210" w:rsidP="00DB3210">
      <w:pPr>
        <w:spacing w:after="0" w:line="240" w:lineRule="auto"/>
        <w:ind w:firstLine="284"/>
        <w:jc w:val="both"/>
        <w:rPr>
          <w:rFonts w:ascii="Arial" w:eastAsia="Times New Roman" w:hAnsi="Arial" w:cs="Arial"/>
        </w:rPr>
      </w:pPr>
      <w:r w:rsidRPr="00142302">
        <w:rPr>
          <w:rFonts w:ascii="Arial" w:eastAsia="Times New Roman" w:hAnsi="Arial" w:cs="Arial"/>
        </w:rPr>
        <w:t>L’amministrazione regionale dispone la revoca totale del contributo concesso, in caso di:</w:t>
      </w:r>
    </w:p>
    <w:p w14:paraId="4917F687" w14:textId="77777777" w:rsidR="00DB3210" w:rsidRDefault="00DB3210" w:rsidP="00DB3210">
      <w:pPr>
        <w:tabs>
          <w:tab w:val="right" w:pos="3686"/>
          <w:tab w:val="right" w:pos="4395"/>
          <w:tab w:val="right" w:pos="4820"/>
          <w:tab w:val="right" w:pos="5245"/>
          <w:tab w:val="right" w:pos="6804"/>
          <w:tab w:val="right" w:pos="8931"/>
        </w:tabs>
        <w:autoSpaceDE w:val="0"/>
        <w:autoSpaceDN w:val="0"/>
        <w:spacing w:after="0" w:line="240" w:lineRule="auto"/>
        <w:ind w:right="142" w:firstLine="284"/>
        <w:jc w:val="both"/>
        <w:rPr>
          <w:rFonts w:ascii="Arial" w:eastAsia="Times New Roman" w:hAnsi="Arial" w:cs="Arial"/>
          <w:color w:val="000000"/>
          <w:lang w:eastAsia="it-IT"/>
        </w:rPr>
      </w:pPr>
    </w:p>
    <w:p w14:paraId="375971E9" w14:textId="77777777" w:rsidR="00DB3210" w:rsidRDefault="00DB3210" w:rsidP="00DB3210">
      <w:pPr>
        <w:numPr>
          <w:ilvl w:val="0"/>
          <w:numId w:val="7"/>
        </w:numPr>
        <w:spacing w:after="0" w:line="240" w:lineRule="auto"/>
        <w:jc w:val="both"/>
        <w:rPr>
          <w:rFonts w:ascii="Arial" w:eastAsia="Times New Roman" w:hAnsi="Arial" w:cs="Arial"/>
          <w:color w:val="000000"/>
          <w:lang w:eastAsia="it-IT"/>
        </w:rPr>
      </w:pPr>
      <w:r w:rsidRPr="00E90CE1">
        <w:rPr>
          <w:rFonts w:ascii="Arial" w:eastAsia="Times New Roman" w:hAnsi="Arial" w:cs="Arial"/>
          <w:color w:val="000000"/>
          <w:lang w:eastAsia="it-IT"/>
        </w:rPr>
        <w:t>mancato rispetto dei termini previsti dal bando per la realizzazione del progetto, salvo proroghe debitamente giustificate e autorizzate;</w:t>
      </w:r>
    </w:p>
    <w:p w14:paraId="7D73BB74" w14:textId="74A021EA" w:rsidR="00DB3210" w:rsidRDefault="00DB3210" w:rsidP="004B0E4C">
      <w:pPr>
        <w:numPr>
          <w:ilvl w:val="0"/>
          <w:numId w:val="7"/>
        </w:numPr>
        <w:spacing w:after="0" w:line="240" w:lineRule="auto"/>
        <w:jc w:val="both"/>
        <w:rPr>
          <w:rFonts w:ascii="Arial" w:eastAsia="Times New Roman" w:hAnsi="Arial" w:cs="Arial"/>
          <w:color w:val="000000"/>
          <w:lang w:eastAsia="it-IT"/>
        </w:rPr>
      </w:pPr>
      <w:r w:rsidRPr="00D453F3">
        <w:rPr>
          <w:rFonts w:ascii="Arial" w:eastAsia="Times New Roman" w:hAnsi="Arial" w:cs="Arial"/>
          <w:color w:val="000000"/>
          <w:lang w:eastAsia="it-IT"/>
        </w:rPr>
        <w:t>mancato invio della comunicazione</w:t>
      </w:r>
      <w:r>
        <w:rPr>
          <w:rFonts w:ascii="Arial" w:eastAsia="Times New Roman" w:hAnsi="Arial" w:cs="Arial"/>
          <w:color w:val="000000"/>
          <w:lang w:eastAsia="it-IT"/>
        </w:rPr>
        <w:t xml:space="preserve"> di accettazione del contributo</w:t>
      </w:r>
      <w:r w:rsidR="00301BE8">
        <w:rPr>
          <w:rFonts w:ascii="Arial" w:eastAsia="Times New Roman" w:hAnsi="Arial" w:cs="Arial"/>
          <w:color w:val="000000"/>
          <w:lang w:eastAsia="it-IT"/>
        </w:rPr>
        <w:t>;</w:t>
      </w:r>
    </w:p>
    <w:p w14:paraId="5BEB39BD" w14:textId="77777777" w:rsidR="00DB3210" w:rsidRPr="00D453F3" w:rsidRDefault="00DB3210" w:rsidP="00DB3210">
      <w:pPr>
        <w:numPr>
          <w:ilvl w:val="0"/>
          <w:numId w:val="7"/>
        </w:numPr>
        <w:spacing w:after="0" w:line="240" w:lineRule="auto"/>
        <w:jc w:val="both"/>
        <w:rPr>
          <w:rFonts w:ascii="Arial" w:eastAsia="Times New Roman" w:hAnsi="Arial" w:cs="Arial"/>
          <w:color w:val="000000"/>
          <w:lang w:eastAsia="it-IT"/>
        </w:rPr>
      </w:pPr>
      <w:r w:rsidRPr="00301BE8">
        <w:rPr>
          <w:rFonts w:ascii="Arial" w:eastAsia="Times New Roman" w:hAnsi="Arial" w:cs="Arial"/>
          <w:color w:val="000000"/>
          <w:lang w:eastAsia="it-IT"/>
        </w:rPr>
        <w:t>rinuncia al contributo;</w:t>
      </w:r>
    </w:p>
    <w:p w14:paraId="6A12F760" w14:textId="77777777" w:rsidR="00DB3210" w:rsidRDefault="00DB3210" w:rsidP="00DB3210">
      <w:pPr>
        <w:numPr>
          <w:ilvl w:val="0"/>
          <w:numId w:val="7"/>
        </w:numPr>
        <w:spacing w:after="0" w:line="240" w:lineRule="auto"/>
        <w:jc w:val="both"/>
        <w:rPr>
          <w:rFonts w:ascii="Arial" w:eastAsia="Times New Roman" w:hAnsi="Arial" w:cs="Arial"/>
          <w:color w:val="000000"/>
          <w:lang w:eastAsia="it-IT"/>
        </w:rPr>
      </w:pPr>
      <w:r w:rsidRPr="00BC1010">
        <w:rPr>
          <w:rFonts w:ascii="Arial" w:eastAsia="Times New Roman" w:hAnsi="Arial" w:cs="Arial"/>
          <w:color w:val="000000"/>
          <w:lang w:eastAsia="it-IT"/>
        </w:rPr>
        <w:t>riscontro, in sede di verifiche e/o di accertamenti, della mancanza dei requisiti di ammissibilità ovvero della presenza di difformità sostanziali rispetto al progetto approvato che ne riducano il punteggio acquisito e/o di irregolarità che investono il complesso delle spese rendicontate;</w:t>
      </w:r>
    </w:p>
    <w:p w14:paraId="74A91768" w14:textId="4AF7D44F" w:rsidR="00DB3210" w:rsidRDefault="00DB3210" w:rsidP="00DB3210">
      <w:pPr>
        <w:numPr>
          <w:ilvl w:val="0"/>
          <w:numId w:val="7"/>
        </w:numPr>
        <w:spacing w:after="0" w:line="240" w:lineRule="auto"/>
        <w:jc w:val="both"/>
        <w:rPr>
          <w:rFonts w:ascii="Arial" w:eastAsia="Times New Roman" w:hAnsi="Arial" w:cs="Arial"/>
          <w:color w:val="000000"/>
          <w:lang w:eastAsia="it-IT"/>
        </w:rPr>
      </w:pPr>
      <w:r w:rsidRPr="00E90CE1">
        <w:rPr>
          <w:rFonts w:ascii="Arial" w:eastAsia="Times New Roman" w:hAnsi="Arial" w:cs="Arial"/>
          <w:color w:val="000000"/>
          <w:lang w:eastAsia="it-IT"/>
        </w:rPr>
        <w:t>inoss</w:t>
      </w:r>
      <w:r w:rsidR="006909B6">
        <w:rPr>
          <w:rFonts w:ascii="Arial" w:eastAsia="Times New Roman" w:hAnsi="Arial" w:cs="Arial"/>
          <w:color w:val="000000"/>
          <w:lang w:eastAsia="it-IT"/>
        </w:rPr>
        <w:t>ervanza degli obblighi previsti;</w:t>
      </w:r>
    </w:p>
    <w:p w14:paraId="6D5A8B0C" w14:textId="38AB6EB3" w:rsidR="004B0E4C" w:rsidRPr="00301BE8" w:rsidRDefault="004B0E4C" w:rsidP="00301BE8">
      <w:pPr>
        <w:numPr>
          <w:ilvl w:val="0"/>
          <w:numId w:val="7"/>
        </w:numPr>
        <w:spacing w:after="0" w:line="240" w:lineRule="auto"/>
        <w:jc w:val="both"/>
        <w:rPr>
          <w:rFonts w:ascii="Arial" w:eastAsia="Times New Roman" w:hAnsi="Arial" w:cs="Arial"/>
          <w:color w:val="000000"/>
          <w:lang w:eastAsia="it-IT"/>
        </w:rPr>
      </w:pPr>
      <w:r w:rsidRPr="00301BE8">
        <w:rPr>
          <w:rFonts w:ascii="Arial" w:eastAsia="Times New Roman" w:hAnsi="Arial" w:cs="Arial"/>
          <w:color w:val="000000"/>
          <w:lang w:eastAsia="it-IT"/>
        </w:rPr>
        <w:t xml:space="preserve">contributi concessi sulla base di dati, notizie o </w:t>
      </w:r>
      <w:r w:rsidR="00301BE8">
        <w:rPr>
          <w:rFonts w:ascii="Arial" w:eastAsia="Times New Roman" w:hAnsi="Arial" w:cs="Arial"/>
          <w:color w:val="000000"/>
          <w:lang w:eastAsia="it-IT"/>
        </w:rPr>
        <w:t>dichiarazioni false e/o mendaci.</w:t>
      </w:r>
    </w:p>
    <w:p w14:paraId="1215EFD1" w14:textId="77777777" w:rsidR="00301BE8" w:rsidRPr="00301BE8" w:rsidRDefault="00301BE8" w:rsidP="00301BE8">
      <w:pPr>
        <w:spacing w:after="0" w:line="240" w:lineRule="auto"/>
        <w:ind w:left="720"/>
        <w:jc w:val="both"/>
        <w:rPr>
          <w:rFonts w:ascii="Arial" w:eastAsia="Times New Roman" w:hAnsi="Arial" w:cs="Arial"/>
          <w:color w:val="000000"/>
          <w:lang w:eastAsia="it-IT"/>
        </w:rPr>
      </w:pPr>
    </w:p>
    <w:p w14:paraId="61874B05" w14:textId="1386403E" w:rsidR="004B0E4C" w:rsidRDefault="004B0E4C" w:rsidP="00301BE8">
      <w:pPr>
        <w:spacing w:after="0" w:line="240" w:lineRule="auto"/>
        <w:ind w:firstLine="284"/>
        <w:jc w:val="both"/>
        <w:rPr>
          <w:rFonts w:ascii="Arial" w:eastAsia="Times New Roman" w:hAnsi="Arial" w:cs="Arial"/>
          <w:iCs/>
        </w:rPr>
      </w:pPr>
      <w:r w:rsidRPr="00301BE8">
        <w:rPr>
          <w:rFonts w:ascii="Arial" w:eastAsia="Times New Roman" w:hAnsi="Arial" w:cs="Arial"/>
          <w:iCs/>
        </w:rPr>
        <w:t xml:space="preserve">La Regione Marche può altresì disporre la </w:t>
      </w:r>
      <w:r w:rsidR="00AA6C5E">
        <w:rPr>
          <w:rFonts w:ascii="Arial" w:eastAsia="Times New Roman" w:hAnsi="Arial" w:cs="Arial"/>
          <w:iCs/>
        </w:rPr>
        <w:t>revoca dei contributi concessi:</w:t>
      </w:r>
    </w:p>
    <w:p w14:paraId="2098C014" w14:textId="77777777" w:rsidR="006909B6" w:rsidRPr="00301BE8" w:rsidRDefault="006909B6" w:rsidP="00301BE8">
      <w:pPr>
        <w:spacing w:after="0" w:line="240" w:lineRule="auto"/>
        <w:ind w:firstLine="284"/>
        <w:jc w:val="both"/>
        <w:rPr>
          <w:rFonts w:ascii="Arial" w:eastAsia="Times New Roman" w:hAnsi="Arial" w:cs="Arial"/>
        </w:rPr>
      </w:pPr>
    </w:p>
    <w:p w14:paraId="1E55E4F2" w14:textId="77777777" w:rsidR="004B0E4C" w:rsidRPr="00301BE8" w:rsidRDefault="004B0E4C" w:rsidP="00301BE8">
      <w:pPr>
        <w:numPr>
          <w:ilvl w:val="0"/>
          <w:numId w:val="7"/>
        </w:numPr>
        <w:spacing w:after="0" w:line="240" w:lineRule="auto"/>
        <w:jc w:val="both"/>
        <w:rPr>
          <w:rFonts w:ascii="Arial" w:eastAsia="Times New Roman" w:hAnsi="Arial" w:cs="Arial"/>
          <w:color w:val="000000"/>
          <w:lang w:eastAsia="it-IT"/>
        </w:rPr>
      </w:pPr>
      <w:r w:rsidRPr="00301BE8">
        <w:rPr>
          <w:rFonts w:ascii="Arial" w:eastAsia="Times New Roman" w:hAnsi="Arial" w:cs="Arial"/>
          <w:color w:val="000000"/>
          <w:lang w:eastAsia="it-IT"/>
        </w:rPr>
        <w:lastRenderedPageBreak/>
        <w:t>qualora dalla documentazione prodotta o dalle verifiche e controlli eseguiti emergano inadempimenti rispetto agli obblighi previsti nel bando, nonché in tutti gli altri casi previsti dalla normativa di riferimento;</w:t>
      </w:r>
    </w:p>
    <w:p w14:paraId="603CE17E" w14:textId="2533F9CC" w:rsidR="004B0E4C" w:rsidRPr="00301BE8" w:rsidRDefault="004B0E4C" w:rsidP="00301BE8">
      <w:pPr>
        <w:numPr>
          <w:ilvl w:val="0"/>
          <w:numId w:val="7"/>
        </w:numPr>
        <w:spacing w:after="0" w:line="240" w:lineRule="auto"/>
        <w:jc w:val="both"/>
        <w:rPr>
          <w:rFonts w:ascii="Arial" w:eastAsia="Times New Roman" w:hAnsi="Arial" w:cs="Arial"/>
          <w:color w:val="000000"/>
          <w:lang w:eastAsia="it-IT"/>
        </w:rPr>
      </w:pPr>
      <w:r w:rsidRPr="00301BE8">
        <w:rPr>
          <w:rFonts w:ascii="Arial" w:eastAsia="Times New Roman" w:hAnsi="Arial" w:cs="Arial"/>
          <w:iCs/>
          <w:color w:val="000000"/>
          <w:lang w:eastAsia="it-IT"/>
        </w:rPr>
        <w:t>nei casi di diminuzione del punteggio acquisito dai soggetti beneficiari in graduatoria che comporti la fuoriuscita degli stessi dal range dei beneficiari</w:t>
      </w:r>
      <w:r w:rsidR="00301BE8">
        <w:rPr>
          <w:rFonts w:ascii="Arial" w:eastAsia="Times New Roman" w:hAnsi="Arial" w:cs="Arial"/>
          <w:iCs/>
          <w:color w:val="000000"/>
          <w:lang w:eastAsia="it-IT"/>
        </w:rPr>
        <w:t>;</w:t>
      </w:r>
    </w:p>
    <w:p w14:paraId="1AA386DA" w14:textId="205B4592" w:rsidR="004B0E4C" w:rsidRPr="00301BE8" w:rsidRDefault="004B0E4C" w:rsidP="00301BE8">
      <w:pPr>
        <w:numPr>
          <w:ilvl w:val="0"/>
          <w:numId w:val="7"/>
        </w:numPr>
        <w:spacing w:after="0" w:line="240" w:lineRule="auto"/>
        <w:jc w:val="both"/>
        <w:rPr>
          <w:rFonts w:ascii="Arial" w:eastAsia="Times New Roman" w:hAnsi="Arial" w:cs="Arial"/>
          <w:iCs/>
          <w:color w:val="000000"/>
          <w:lang w:eastAsia="it-IT"/>
        </w:rPr>
      </w:pPr>
      <w:r w:rsidRPr="00301BE8">
        <w:rPr>
          <w:rFonts w:ascii="Arial" w:eastAsia="Times New Roman" w:hAnsi="Arial" w:cs="Arial"/>
          <w:iCs/>
          <w:color w:val="000000"/>
          <w:lang w:eastAsia="it-IT"/>
        </w:rPr>
        <w:t>qualora vengano meno i requisiti di ammissi</w:t>
      </w:r>
      <w:r w:rsidR="001C1E33">
        <w:rPr>
          <w:rFonts w:ascii="Arial" w:eastAsia="Times New Roman" w:hAnsi="Arial" w:cs="Arial"/>
          <w:iCs/>
          <w:color w:val="000000"/>
          <w:lang w:eastAsia="it-IT"/>
        </w:rPr>
        <w:t>bilità di cui al paragrafo 2.2.</w:t>
      </w:r>
    </w:p>
    <w:p w14:paraId="569FC05E" w14:textId="77777777" w:rsidR="004B0E4C" w:rsidRDefault="004B0E4C" w:rsidP="00DB3210">
      <w:pPr>
        <w:spacing w:after="0" w:line="240" w:lineRule="auto"/>
        <w:ind w:firstLine="284"/>
        <w:jc w:val="both"/>
        <w:rPr>
          <w:rFonts w:ascii="Arial" w:eastAsia="Times New Roman" w:hAnsi="Arial" w:cs="Arial"/>
        </w:rPr>
      </w:pPr>
    </w:p>
    <w:p w14:paraId="49A3C531" w14:textId="77777777" w:rsidR="00DB3210" w:rsidRPr="001E6524" w:rsidRDefault="00DB3210" w:rsidP="00DB3210">
      <w:pPr>
        <w:spacing w:after="0" w:line="240" w:lineRule="auto"/>
        <w:ind w:firstLine="284"/>
        <w:jc w:val="both"/>
        <w:rPr>
          <w:rFonts w:ascii="Arial" w:eastAsia="Times New Roman" w:hAnsi="Arial" w:cs="Arial"/>
          <w:color w:val="000000"/>
          <w:lang w:eastAsia="it-IT"/>
        </w:rPr>
      </w:pPr>
      <w:r w:rsidRPr="00142302">
        <w:rPr>
          <w:rFonts w:ascii="Arial" w:eastAsia="Times New Roman" w:hAnsi="Arial" w:cs="Arial"/>
        </w:rPr>
        <w:t>Fatti salvi i casi sopraelencati, l’Amministrazione regionale procede a revoche parziali del contributo in caso di rendicontazioni inferiori al costo totale ammesso del progetto o nel caso di non ammissibilità</w:t>
      </w:r>
      <w:r w:rsidRPr="001E6524">
        <w:rPr>
          <w:rFonts w:ascii="Arial" w:eastAsia="Times New Roman" w:hAnsi="Arial" w:cs="Arial"/>
          <w:color w:val="000000"/>
          <w:lang w:eastAsia="it-IT"/>
        </w:rPr>
        <w:t xml:space="preserve"> di specifiche spese.</w:t>
      </w:r>
    </w:p>
    <w:p w14:paraId="2AD0C9FC" w14:textId="77777777" w:rsidR="00DB3210" w:rsidRPr="001E6524" w:rsidRDefault="00DB3210" w:rsidP="00DB3210">
      <w:pPr>
        <w:spacing w:after="0" w:line="240" w:lineRule="auto"/>
        <w:jc w:val="both"/>
        <w:rPr>
          <w:rFonts w:ascii="Arial" w:eastAsia="Times New Roman" w:hAnsi="Arial" w:cs="Arial"/>
        </w:rPr>
      </w:pPr>
    </w:p>
    <w:p w14:paraId="26E19294" w14:textId="07DAD186" w:rsidR="00DB3210" w:rsidRDefault="00DB3210" w:rsidP="00DB3210">
      <w:pPr>
        <w:spacing w:after="0" w:line="240" w:lineRule="auto"/>
        <w:ind w:firstLine="284"/>
        <w:jc w:val="both"/>
        <w:rPr>
          <w:rFonts w:ascii="Arial" w:eastAsia="Times New Roman" w:hAnsi="Arial" w:cs="Arial"/>
        </w:rPr>
      </w:pPr>
      <w:r w:rsidRPr="001E6524">
        <w:rPr>
          <w:rFonts w:ascii="Arial" w:eastAsia="Times New Roman" w:hAnsi="Arial" w:cs="Arial"/>
        </w:rPr>
        <w:t>La Regione, qualora intenda procedere alla revoca, comunica</w:t>
      </w:r>
      <w:r>
        <w:rPr>
          <w:rFonts w:ascii="Arial" w:eastAsia="Times New Roman" w:hAnsi="Arial" w:cs="Arial"/>
        </w:rPr>
        <w:t>, ai sensi della Legge n. 214/</w:t>
      </w:r>
      <w:r w:rsidR="000D6655">
        <w:rPr>
          <w:rFonts w:ascii="Arial" w:eastAsia="Times New Roman" w:hAnsi="Arial" w:cs="Arial"/>
        </w:rPr>
        <w:t>19</w:t>
      </w:r>
      <w:r>
        <w:rPr>
          <w:rFonts w:ascii="Arial" w:eastAsia="Times New Roman" w:hAnsi="Arial" w:cs="Arial"/>
        </w:rPr>
        <w:t>90,</w:t>
      </w:r>
      <w:r w:rsidRPr="001E6524">
        <w:rPr>
          <w:rFonts w:ascii="Arial" w:eastAsia="Times New Roman" w:hAnsi="Arial" w:cs="Arial"/>
        </w:rPr>
        <w:t xml:space="preserve"> ai soggetti beneficiari l’avvio del procedimento di revoca e assegna il termine di </w:t>
      </w:r>
      <w:r>
        <w:rPr>
          <w:rFonts w:ascii="Arial" w:eastAsia="Times New Roman" w:hAnsi="Arial" w:cs="Arial"/>
        </w:rPr>
        <w:t>10</w:t>
      </w:r>
      <w:r w:rsidRPr="001E6524">
        <w:rPr>
          <w:rFonts w:ascii="Arial" w:eastAsia="Times New Roman" w:hAnsi="Arial" w:cs="Arial"/>
        </w:rPr>
        <w:t xml:space="preserve"> giorni, decorrente dalla ricezione della comunicazione stessa, per presentare eventuali controdeduzioni, scritti difensivi e qualsiasi altra documentazione ritenuta idonea.</w:t>
      </w:r>
    </w:p>
    <w:p w14:paraId="36C0FCED" w14:textId="77777777" w:rsidR="00DB3210" w:rsidRPr="001E6524" w:rsidRDefault="00DB3210" w:rsidP="00DB3210">
      <w:pPr>
        <w:spacing w:after="0" w:line="240" w:lineRule="auto"/>
        <w:ind w:firstLine="284"/>
        <w:jc w:val="both"/>
        <w:rPr>
          <w:rFonts w:ascii="Arial" w:eastAsia="Times New Roman" w:hAnsi="Arial" w:cs="Arial"/>
        </w:rPr>
      </w:pPr>
    </w:p>
    <w:p w14:paraId="24B3DCAD" w14:textId="3AD2B03F" w:rsidR="00DB3210" w:rsidRPr="001E6524" w:rsidRDefault="00DB3210" w:rsidP="00DB3210">
      <w:pPr>
        <w:spacing w:after="0" w:line="240" w:lineRule="auto"/>
        <w:ind w:firstLine="284"/>
        <w:jc w:val="both"/>
        <w:rPr>
          <w:rFonts w:ascii="Arial" w:eastAsia="Times New Roman" w:hAnsi="Arial" w:cs="Arial"/>
        </w:rPr>
      </w:pPr>
      <w:r w:rsidRPr="001E6524">
        <w:rPr>
          <w:rFonts w:ascii="Arial" w:eastAsia="Times New Roman" w:hAnsi="Arial" w:cs="Arial"/>
        </w:rPr>
        <w:t>La Regione</w:t>
      </w:r>
      <w:r>
        <w:rPr>
          <w:rFonts w:ascii="Arial" w:eastAsia="Times New Roman" w:hAnsi="Arial" w:cs="Arial"/>
        </w:rPr>
        <w:t>,</w:t>
      </w:r>
      <w:r w:rsidRPr="001E6524">
        <w:rPr>
          <w:rFonts w:ascii="Arial" w:eastAsia="Times New Roman" w:hAnsi="Arial" w:cs="Arial"/>
        </w:rPr>
        <w:t xml:space="preserve"> esaminata tale documentazione e acquisito ogni ulteriore elemento di giudizio, formula le proprie osservazioni </w:t>
      </w:r>
      <w:r w:rsidRPr="00D33308">
        <w:rPr>
          <w:rFonts w:ascii="Arial" w:eastAsia="Times New Roman" w:hAnsi="Arial" w:cs="Arial"/>
        </w:rPr>
        <w:t xml:space="preserve">conclusive in merito entro 30 giorni </w:t>
      </w:r>
      <w:r w:rsidR="00A11AB4" w:rsidRPr="00D33308">
        <w:rPr>
          <w:rFonts w:ascii="Arial" w:eastAsia="Times New Roman" w:hAnsi="Arial" w:cs="Arial"/>
        </w:rPr>
        <w:t>successivi al ricevimento della comunicazione stessa</w:t>
      </w:r>
      <w:r w:rsidRPr="00D33308">
        <w:rPr>
          <w:rFonts w:ascii="Arial" w:eastAsia="Times New Roman" w:hAnsi="Arial" w:cs="Arial"/>
        </w:rPr>
        <w:t>.</w:t>
      </w:r>
    </w:p>
    <w:p w14:paraId="2325A4C1" w14:textId="77777777" w:rsidR="00DB3210" w:rsidRDefault="00DB3210" w:rsidP="000D6655">
      <w:pPr>
        <w:spacing w:after="0" w:line="240" w:lineRule="auto"/>
        <w:ind w:firstLine="284"/>
        <w:jc w:val="both"/>
        <w:rPr>
          <w:rFonts w:ascii="Arial" w:eastAsia="Times New Roman" w:hAnsi="Arial" w:cs="Arial"/>
        </w:rPr>
      </w:pPr>
    </w:p>
    <w:p w14:paraId="70306EB6" w14:textId="5952584E" w:rsidR="007406B1" w:rsidRPr="007406B1" w:rsidRDefault="00DB3210" w:rsidP="007406B1">
      <w:pPr>
        <w:spacing w:after="0" w:line="240" w:lineRule="auto"/>
        <w:ind w:firstLine="284"/>
        <w:jc w:val="both"/>
        <w:rPr>
          <w:rFonts w:ascii="Arial" w:eastAsia="Times New Roman" w:hAnsi="Arial" w:cs="Arial"/>
        </w:rPr>
      </w:pPr>
      <w:r w:rsidRPr="00D453F3">
        <w:rPr>
          <w:rFonts w:ascii="Arial" w:eastAsia="Times New Roman" w:hAnsi="Arial" w:cs="Arial"/>
        </w:rPr>
        <w:t>Qualora si ritengano fondati i motivi che hanno portato all’avvio del procedimento, la Regione procederà all’adozione del decreto di revoca del contributo concesso e di eventua</w:t>
      </w:r>
      <w:r>
        <w:rPr>
          <w:rFonts w:ascii="Arial" w:eastAsia="Times New Roman" w:hAnsi="Arial" w:cs="Arial"/>
        </w:rPr>
        <w:t xml:space="preserve">le recupero delle somme </w:t>
      </w:r>
      <w:r w:rsidRPr="001C1E33">
        <w:rPr>
          <w:rFonts w:ascii="Arial" w:eastAsia="Times New Roman" w:hAnsi="Arial" w:cs="Arial"/>
        </w:rPr>
        <w:t>erogate</w:t>
      </w:r>
      <w:r w:rsidR="001C1E33" w:rsidRPr="001C1E33">
        <w:rPr>
          <w:rFonts w:ascii="Arial" w:eastAsia="Times New Roman" w:hAnsi="Arial" w:cs="Arial"/>
        </w:rPr>
        <w:t xml:space="preserve"> </w:t>
      </w:r>
      <w:r w:rsidR="0050304C" w:rsidRPr="007406B1">
        <w:rPr>
          <w:rFonts w:ascii="Arial" w:eastAsia="Times New Roman" w:hAnsi="Arial" w:cs="Arial"/>
        </w:rPr>
        <w:t>e all’invio dello</w:t>
      </w:r>
      <w:r w:rsidR="007406B1">
        <w:rPr>
          <w:rFonts w:ascii="Arial" w:eastAsia="Times New Roman" w:hAnsi="Arial" w:cs="Arial"/>
        </w:rPr>
        <w:t xml:space="preserve"> stesso al Beneficiario tramite </w:t>
      </w:r>
      <w:r w:rsidR="007406B1" w:rsidRPr="007406B1">
        <w:rPr>
          <w:rFonts w:ascii="Arial" w:eastAsia="Times New Roman" w:hAnsi="Arial" w:cs="Arial"/>
          <w:lang w:eastAsia="it-IT"/>
        </w:rPr>
        <w:t>pec</w:t>
      </w:r>
      <w:r w:rsidR="007406B1" w:rsidRPr="007406B1">
        <w:rPr>
          <w:rFonts w:ascii="Arial" w:eastAsia="Times New Roman" w:hAnsi="Arial" w:cs="Arial"/>
        </w:rPr>
        <w:t xml:space="preserve"> </w:t>
      </w:r>
      <w:hyperlink r:id="rId14" w:history="1">
        <w:r w:rsidR="007406B1" w:rsidRPr="007406B1">
          <w:rPr>
            <w:rStyle w:val="Collegamentoipertestuale"/>
            <w:rFonts w:eastAsia="Times New Roman"/>
            <w:sz w:val="22"/>
            <w:szCs w:val="22"/>
          </w:rPr>
          <w:t>regione.marche.ciclorifiutibonifiche@emarche.it</w:t>
        </w:r>
      </w:hyperlink>
      <w:r w:rsidR="007406B1" w:rsidRPr="007406B1">
        <w:rPr>
          <w:rFonts w:ascii="Arial" w:eastAsia="Times New Roman" w:hAnsi="Arial" w:cs="Arial"/>
          <w:lang w:eastAsia="it-IT"/>
        </w:rPr>
        <w:t>.</w:t>
      </w:r>
    </w:p>
    <w:p w14:paraId="1E38E4F8" w14:textId="47128DA4" w:rsidR="00AA6C5E" w:rsidRDefault="00AA6C5E" w:rsidP="000D6655">
      <w:pPr>
        <w:spacing w:after="0" w:line="240" w:lineRule="auto"/>
        <w:ind w:firstLine="284"/>
        <w:jc w:val="both"/>
        <w:rPr>
          <w:rFonts w:ascii="Arial" w:eastAsia="Times New Roman" w:hAnsi="Arial" w:cs="Arial"/>
        </w:rPr>
      </w:pPr>
    </w:p>
    <w:p w14:paraId="08914458" w14:textId="77777777" w:rsidR="00DB3210" w:rsidRPr="001E6524" w:rsidRDefault="00DB3210" w:rsidP="000D6655">
      <w:pPr>
        <w:spacing w:after="0" w:line="240" w:lineRule="auto"/>
        <w:ind w:firstLine="284"/>
        <w:jc w:val="both"/>
        <w:rPr>
          <w:rFonts w:ascii="Arial" w:eastAsia="Times New Roman" w:hAnsi="Arial" w:cs="Arial"/>
        </w:rPr>
      </w:pPr>
      <w:r w:rsidRPr="001E6524">
        <w:rPr>
          <w:rFonts w:ascii="Arial" w:eastAsia="Times New Roman" w:hAnsi="Arial" w:cs="Arial"/>
        </w:rPr>
        <w:t>I contributi eventualmente percepiti sono restituiti dai soggetti benefic</w:t>
      </w:r>
      <w:r>
        <w:rPr>
          <w:rFonts w:ascii="Arial" w:eastAsia="Times New Roman" w:hAnsi="Arial" w:cs="Arial"/>
        </w:rPr>
        <w:t>iari maggiorati degli interessi</w:t>
      </w:r>
      <w:r w:rsidRPr="001E6524">
        <w:rPr>
          <w:rFonts w:ascii="Arial" w:eastAsia="Times New Roman" w:hAnsi="Arial" w:cs="Arial"/>
        </w:rPr>
        <w:t>.</w:t>
      </w:r>
    </w:p>
    <w:p w14:paraId="47F7A6CE" w14:textId="77777777" w:rsidR="00DB3210" w:rsidRPr="001E6524" w:rsidRDefault="00DB3210" w:rsidP="000D6655">
      <w:pPr>
        <w:spacing w:after="0" w:line="240" w:lineRule="auto"/>
        <w:jc w:val="both"/>
        <w:rPr>
          <w:rFonts w:ascii="Arial" w:eastAsia="Times New Roman" w:hAnsi="Arial" w:cs="Arial"/>
        </w:rPr>
      </w:pPr>
    </w:p>
    <w:p w14:paraId="02C70794" w14:textId="77777777" w:rsidR="00DB3210" w:rsidRDefault="00DB3210" w:rsidP="00B34DF4">
      <w:pPr>
        <w:spacing w:after="0" w:line="240" w:lineRule="auto"/>
        <w:ind w:left="454"/>
        <w:outlineLvl w:val="4"/>
        <w:rPr>
          <w:rFonts w:ascii="Arial" w:eastAsia="Times New Roman" w:hAnsi="Arial" w:cs="Arial"/>
          <w:bCs/>
        </w:rPr>
      </w:pPr>
    </w:p>
    <w:p w14:paraId="287A6AF8" w14:textId="77777777" w:rsidR="00AE2D25" w:rsidRPr="00AE2D25" w:rsidRDefault="00AE2D25" w:rsidP="00AE2D25">
      <w:pPr>
        <w:numPr>
          <w:ilvl w:val="0"/>
          <w:numId w:val="5"/>
        </w:numPr>
        <w:spacing w:after="0" w:line="240" w:lineRule="auto"/>
        <w:jc w:val="both"/>
        <w:outlineLvl w:val="4"/>
        <w:rPr>
          <w:rFonts w:ascii="Arial" w:eastAsia="Times New Roman" w:hAnsi="Arial" w:cs="Arial"/>
          <w:b/>
          <w:bCs/>
          <w:u w:val="single"/>
        </w:rPr>
      </w:pPr>
      <w:r w:rsidRPr="00AE2D25">
        <w:rPr>
          <w:rFonts w:ascii="Arial" w:eastAsia="Times New Roman" w:hAnsi="Arial" w:cs="Arial"/>
          <w:b/>
          <w:bCs/>
          <w:u w:val="single"/>
        </w:rPr>
        <w:t>OBBLIGHI DEL BENEFICIARIO</w:t>
      </w:r>
    </w:p>
    <w:p w14:paraId="7B667A65" w14:textId="77777777" w:rsidR="00DB3210" w:rsidRDefault="00DB3210" w:rsidP="00B34DF4">
      <w:pPr>
        <w:spacing w:after="0" w:line="240" w:lineRule="auto"/>
        <w:ind w:left="454"/>
        <w:outlineLvl w:val="4"/>
        <w:rPr>
          <w:rFonts w:ascii="Arial" w:eastAsia="Times New Roman" w:hAnsi="Arial" w:cs="Arial"/>
          <w:bCs/>
        </w:rPr>
      </w:pPr>
    </w:p>
    <w:p w14:paraId="25725E6B" w14:textId="77777777" w:rsidR="009F69EE" w:rsidRPr="00AE2D25" w:rsidRDefault="00AE2D25" w:rsidP="00AE2D25">
      <w:pPr>
        <w:spacing w:after="0" w:line="240" w:lineRule="auto"/>
        <w:outlineLvl w:val="4"/>
        <w:rPr>
          <w:rFonts w:ascii="Arial" w:eastAsia="Times New Roman" w:hAnsi="Arial" w:cs="Arial"/>
          <w:b/>
          <w:bCs/>
        </w:rPr>
      </w:pPr>
      <w:r w:rsidRPr="00AE2D25">
        <w:rPr>
          <w:rFonts w:ascii="Arial" w:eastAsia="Times New Roman" w:hAnsi="Arial" w:cs="Arial"/>
          <w:b/>
          <w:bCs/>
        </w:rPr>
        <w:t>9.1</w:t>
      </w:r>
      <w:r w:rsidRPr="00AE2D25">
        <w:rPr>
          <w:rFonts w:ascii="Arial" w:eastAsia="Times New Roman" w:hAnsi="Arial" w:cs="Arial"/>
          <w:b/>
          <w:bCs/>
        </w:rPr>
        <w:tab/>
        <w:t>OBBLIGHI IN MATERIA DI INFORMAZIONE E PUBBLICITÀ</w:t>
      </w:r>
    </w:p>
    <w:p w14:paraId="2F9CEDBD" w14:textId="77777777" w:rsidR="00AE2D25" w:rsidRPr="00AE2D25" w:rsidRDefault="00AE2D25" w:rsidP="00AE2D25">
      <w:pPr>
        <w:spacing w:after="0" w:line="240" w:lineRule="auto"/>
        <w:ind w:left="709"/>
        <w:outlineLvl w:val="4"/>
        <w:rPr>
          <w:rFonts w:ascii="Arial" w:eastAsia="Times New Roman" w:hAnsi="Arial" w:cs="Arial"/>
          <w:bCs/>
        </w:rPr>
      </w:pPr>
    </w:p>
    <w:p w14:paraId="32592E59" w14:textId="77777777" w:rsidR="00AE2D25" w:rsidRPr="00AE2D25" w:rsidRDefault="00AE2D25" w:rsidP="00AE2D25">
      <w:pPr>
        <w:numPr>
          <w:ilvl w:val="0"/>
          <w:numId w:val="30"/>
        </w:numPr>
        <w:spacing w:after="0" w:line="240" w:lineRule="auto"/>
        <w:ind w:left="709" w:hanging="357"/>
        <w:jc w:val="both"/>
        <w:rPr>
          <w:rFonts w:ascii="Arial" w:eastAsia="Calibri" w:hAnsi="Arial" w:cs="Arial"/>
        </w:rPr>
      </w:pPr>
      <w:r w:rsidRPr="00AE2D25">
        <w:rPr>
          <w:rFonts w:ascii="Arial" w:eastAsia="Calibri" w:hAnsi="Arial" w:cs="Arial"/>
        </w:rPr>
        <w:t>Reg. (UE) 1303/2013 art. 115 e allegato XII</w:t>
      </w:r>
    </w:p>
    <w:p w14:paraId="2253D923" w14:textId="77777777" w:rsidR="00AE2D25" w:rsidRPr="00AE2D25" w:rsidRDefault="00AE2D25" w:rsidP="00AE2D25">
      <w:pPr>
        <w:numPr>
          <w:ilvl w:val="0"/>
          <w:numId w:val="30"/>
        </w:numPr>
        <w:spacing w:after="0" w:line="240" w:lineRule="auto"/>
        <w:ind w:left="709" w:hanging="357"/>
        <w:jc w:val="both"/>
        <w:rPr>
          <w:rFonts w:ascii="Arial" w:eastAsia="Calibri" w:hAnsi="Arial" w:cs="Arial"/>
        </w:rPr>
      </w:pPr>
      <w:r w:rsidRPr="00AE2D25">
        <w:rPr>
          <w:rFonts w:ascii="Arial" w:eastAsia="Calibri" w:hAnsi="Arial" w:cs="Arial"/>
        </w:rPr>
        <w:t>Reg. (UE) 821/2014 artt. 3-5</w:t>
      </w:r>
    </w:p>
    <w:p w14:paraId="05BDCE2A" w14:textId="77777777" w:rsidR="00AE2D25" w:rsidRPr="00AE2D25" w:rsidRDefault="00AE2D25" w:rsidP="00AE2D25">
      <w:pPr>
        <w:spacing w:after="0" w:line="240" w:lineRule="auto"/>
        <w:ind w:left="709"/>
        <w:outlineLvl w:val="4"/>
        <w:rPr>
          <w:rFonts w:ascii="Arial" w:eastAsia="Times New Roman" w:hAnsi="Arial" w:cs="Arial"/>
          <w:bCs/>
        </w:rPr>
      </w:pPr>
    </w:p>
    <w:p w14:paraId="5D9AC872" w14:textId="77777777" w:rsidR="00AE2D25" w:rsidRPr="001E6524" w:rsidRDefault="00AE2D25" w:rsidP="00AE2D25">
      <w:pPr>
        <w:numPr>
          <w:ilvl w:val="0"/>
          <w:numId w:val="8"/>
        </w:numPr>
        <w:spacing w:after="0" w:line="240" w:lineRule="auto"/>
        <w:ind w:left="568" w:right="142" w:hanging="284"/>
        <w:jc w:val="both"/>
        <w:rPr>
          <w:rFonts w:ascii="Arial" w:eastAsia="Times New Roman" w:hAnsi="Arial" w:cs="Arial"/>
          <w:lang w:eastAsia="it-IT"/>
        </w:rPr>
      </w:pPr>
      <w:r w:rsidRPr="001E6524">
        <w:rPr>
          <w:rFonts w:ascii="Arial" w:eastAsia="Times New Roman" w:hAnsi="Arial" w:cs="Arial"/>
          <w:lang w:eastAsia="it-IT"/>
        </w:rPr>
        <w:t>I beneficiari hanno l’obbligo di informare il pubblico circa il contributo ottenuto, in particolare devono:</w:t>
      </w:r>
    </w:p>
    <w:p w14:paraId="1608972E" w14:textId="77777777" w:rsidR="00AE2D25" w:rsidRDefault="00AE2D25" w:rsidP="00AE2D25">
      <w:pPr>
        <w:pStyle w:val="Paragrafoelenco"/>
        <w:numPr>
          <w:ilvl w:val="0"/>
          <w:numId w:val="15"/>
        </w:numPr>
        <w:spacing w:after="0" w:line="240" w:lineRule="auto"/>
        <w:ind w:left="993"/>
        <w:jc w:val="both"/>
        <w:rPr>
          <w:rFonts w:ascii="Arial" w:eastAsia="Times New Roman" w:hAnsi="Arial" w:cs="Arial"/>
          <w:lang w:eastAsia="it-IT"/>
        </w:rPr>
      </w:pPr>
      <w:r w:rsidRPr="005E5F36">
        <w:rPr>
          <w:rFonts w:ascii="Arial" w:eastAsia="Times New Roman" w:hAnsi="Arial" w:cs="Arial"/>
          <w:lang w:eastAsia="it-IT"/>
        </w:rPr>
        <w:t>informare di tale finanziamento tutti i partecipanti all’operazione;</w:t>
      </w:r>
    </w:p>
    <w:p w14:paraId="629C8A6A" w14:textId="77777777" w:rsidR="00AE2D25" w:rsidRDefault="00AE2D25" w:rsidP="00AE2D25">
      <w:pPr>
        <w:pStyle w:val="Paragrafoelenco"/>
        <w:numPr>
          <w:ilvl w:val="0"/>
          <w:numId w:val="15"/>
        </w:numPr>
        <w:spacing w:after="0" w:line="240" w:lineRule="auto"/>
        <w:ind w:left="993"/>
        <w:jc w:val="both"/>
        <w:rPr>
          <w:rFonts w:ascii="Arial" w:eastAsia="Times New Roman" w:hAnsi="Arial" w:cs="Arial"/>
          <w:lang w:eastAsia="it-IT"/>
        </w:rPr>
      </w:pPr>
      <w:r w:rsidRPr="005E5F36">
        <w:rPr>
          <w:rFonts w:ascii="Arial" w:eastAsia="Times New Roman" w:hAnsi="Arial" w:cs="Arial"/>
          <w:lang w:eastAsia="it-IT"/>
        </w:rPr>
        <w:t>informare che l’operazione in corso è stata selezionata nel quadro del POR FESR;</w:t>
      </w:r>
    </w:p>
    <w:p w14:paraId="2A76E205" w14:textId="77777777" w:rsidR="00AE2D25" w:rsidRDefault="00AE2D25" w:rsidP="00AE2D25">
      <w:pPr>
        <w:pStyle w:val="Paragrafoelenco"/>
        <w:numPr>
          <w:ilvl w:val="0"/>
          <w:numId w:val="15"/>
        </w:numPr>
        <w:spacing w:after="0" w:line="240" w:lineRule="auto"/>
        <w:ind w:left="993"/>
        <w:jc w:val="both"/>
        <w:rPr>
          <w:rFonts w:ascii="Arial" w:eastAsia="Times New Roman" w:hAnsi="Arial" w:cs="Arial"/>
          <w:lang w:eastAsia="it-IT"/>
        </w:rPr>
      </w:pPr>
      <w:r w:rsidRPr="005E5F36">
        <w:rPr>
          <w:rFonts w:ascii="Arial" w:eastAsia="Times New Roman" w:hAnsi="Arial" w:cs="Arial"/>
          <w:lang w:eastAsia="it-IT"/>
        </w:rPr>
        <w:t>fornire, sul proprio sito web, ove questo esi</w:t>
      </w:r>
      <w:r>
        <w:rPr>
          <w:rFonts w:ascii="Arial" w:eastAsia="Times New Roman" w:hAnsi="Arial" w:cs="Arial"/>
          <w:lang w:eastAsia="it-IT"/>
        </w:rPr>
        <w:t>sta, una breve descrizione dell’</w:t>
      </w:r>
      <w:r w:rsidRPr="005E5F36">
        <w:rPr>
          <w:rFonts w:ascii="Arial" w:eastAsia="Times New Roman" w:hAnsi="Arial" w:cs="Arial"/>
          <w:lang w:eastAsia="it-IT"/>
        </w:rPr>
        <w:t>operazione, in proporzione al livello del sostegno, compresi le finalità e i risultati, evidenziando il sos</w:t>
      </w:r>
      <w:r>
        <w:rPr>
          <w:rFonts w:ascii="Arial" w:eastAsia="Times New Roman" w:hAnsi="Arial" w:cs="Arial"/>
          <w:lang w:eastAsia="it-IT"/>
        </w:rPr>
        <w:t>tegno finanziario ricevuto dall’</w:t>
      </w:r>
      <w:r w:rsidRPr="005E5F36">
        <w:rPr>
          <w:rFonts w:ascii="Arial" w:eastAsia="Times New Roman" w:hAnsi="Arial" w:cs="Arial"/>
          <w:lang w:eastAsia="it-IT"/>
        </w:rPr>
        <w:t>Unione;</w:t>
      </w:r>
    </w:p>
    <w:p w14:paraId="2DC9A7AB" w14:textId="78BF1D02" w:rsidR="00AE2D25" w:rsidRDefault="00AE2D25" w:rsidP="00AE2D25">
      <w:pPr>
        <w:pStyle w:val="Paragrafoelenco"/>
        <w:numPr>
          <w:ilvl w:val="0"/>
          <w:numId w:val="15"/>
        </w:numPr>
        <w:spacing w:after="0" w:line="240" w:lineRule="auto"/>
        <w:ind w:left="993"/>
        <w:jc w:val="both"/>
        <w:rPr>
          <w:rFonts w:ascii="Arial" w:eastAsia="Times New Roman" w:hAnsi="Arial" w:cs="Arial"/>
          <w:lang w:eastAsia="it-IT"/>
        </w:rPr>
      </w:pPr>
      <w:r w:rsidRPr="005E5F36">
        <w:rPr>
          <w:rFonts w:ascii="Arial" w:eastAsia="Times New Roman" w:hAnsi="Arial" w:cs="Arial"/>
          <w:lang w:eastAsia="it-IT"/>
        </w:rPr>
        <w:t>collocare almeno un poster con informazioni sul progetto (formato minimo A3), che indic</w:t>
      </w:r>
      <w:r>
        <w:rPr>
          <w:rFonts w:ascii="Arial" w:eastAsia="Times New Roman" w:hAnsi="Arial" w:cs="Arial"/>
          <w:lang w:eastAsia="it-IT"/>
        </w:rPr>
        <w:t>hi il sostegno finanziario dell’</w:t>
      </w:r>
      <w:r w:rsidRPr="005E5F36">
        <w:rPr>
          <w:rFonts w:ascii="Arial" w:eastAsia="Times New Roman" w:hAnsi="Arial" w:cs="Arial"/>
          <w:lang w:eastAsia="it-IT"/>
        </w:rPr>
        <w:t>Unione, in un luogo facilmente visibile al pubblico,</w:t>
      </w:r>
      <w:r w:rsidRPr="00C9330A">
        <w:rPr>
          <w:rFonts w:ascii="Arial" w:eastAsia="Times New Roman" w:hAnsi="Arial" w:cs="Arial"/>
          <w:lang w:eastAsia="it-IT"/>
        </w:rPr>
        <w:t xml:space="preserve"> </w:t>
      </w:r>
      <w:r>
        <w:rPr>
          <w:rFonts w:ascii="Arial" w:eastAsia="Times New Roman" w:hAnsi="Arial" w:cs="Arial"/>
          <w:lang w:eastAsia="it-IT"/>
        </w:rPr>
        <w:t>come l</w:t>
      </w:r>
      <w:r w:rsidR="001013DF">
        <w:rPr>
          <w:rFonts w:ascii="Arial" w:eastAsia="Times New Roman" w:hAnsi="Arial" w:cs="Arial"/>
          <w:lang w:eastAsia="it-IT"/>
        </w:rPr>
        <w:t>’area d’ingresso di un edificio.</w:t>
      </w:r>
    </w:p>
    <w:p w14:paraId="192B7547" w14:textId="77777777" w:rsidR="00AE2D25" w:rsidRDefault="00AE2D25" w:rsidP="00AE2D25">
      <w:pPr>
        <w:spacing w:after="0" w:line="240" w:lineRule="auto"/>
        <w:ind w:firstLine="426"/>
        <w:jc w:val="both"/>
        <w:rPr>
          <w:rFonts w:ascii="Arial" w:eastAsia="Times New Roman" w:hAnsi="Arial" w:cs="Arial"/>
        </w:rPr>
      </w:pPr>
    </w:p>
    <w:p w14:paraId="333EDD71" w14:textId="5FFAC459" w:rsidR="00AE2D25" w:rsidRPr="009F32B4" w:rsidRDefault="00AE2D25" w:rsidP="00AE2D25">
      <w:pPr>
        <w:numPr>
          <w:ilvl w:val="0"/>
          <w:numId w:val="8"/>
        </w:numPr>
        <w:spacing w:after="0" w:line="240" w:lineRule="auto"/>
        <w:ind w:left="568" w:right="142" w:hanging="284"/>
        <w:jc w:val="both"/>
        <w:rPr>
          <w:rFonts w:ascii="Arial" w:eastAsia="Times New Roman" w:hAnsi="Arial" w:cs="Arial"/>
        </w:rPr>
      </w:pPr>
      <w:r w:rsidRPr="00C9330A">
        <w:rPr>
          <w:rFonts w:ascii="Arial" w:eastAsia="Times New Roman" w:hAnsi="Arial" w:cs="Arial"/>
        </w:rPr>
        <w:t xml:space="preserve">I beneficiari che accettano un contributo pubblico totale per operazioni superiori a € 500.000,00 finalizzato al finanziamento di un’infrastruttura o di interventi costruttivi, devono, durante l’attuazione dell’operazione, informare il pubblico circa la sovvenzione ottenuta dai Fondi mediante l’istallazione di un cartello di dimensioni rilevanti nel luogo dell’operazione. Quest’ultimo, entro tre mesi dal completamento dell’operazione medesima, dovrà essere sostituito, da una targa esplicativa permanente, visibile o da un cartellone pubblicitario di </w:t>
      </w:r>
      <w:r w:rsidRPr="00C9330A">
        <w:rPr>
          <w:rFonts w:ascii="Arial" w:eastAsia="Times New Roman" w:hAnsi="Arial" w:cs="Arial"/>
        </w:rPr>
        <w:lastRenderedPageBreak/>
        <w:t>dimensioni significative contenenti le carat</w:t>
      </w:r>
      <w:r>
        <w:rPr>
          <w:rFonts w:ascii="Arial" w:eastAsia="Times New Roman" w:hAnsi="Arial" w:cs="Arial"/>
        </w:rPr>
        <w:t>teristiche tecniche di cui all’</w:t>
      </w:r>
      <w:r w:rsidRPr="00C9330A">
        <w:rPr>
          <w:rFonts w:ascii="Arial" w:eastAsia="Times New Roman" w:hAnsi="Arial" w:cs="Arial"/>
        </w:rPr>
        <w:t xml:space="preserve">art. 5 del regolamento </w:t>
      </w:r>
      <w:r>
        <w:rPr>
          <w:rFonts w:ascii="Arial" w:eastAsia="Times New Roman" w:hAnsi="Arial" w:cs="Arial"/>
        </w:rPr>
        <w:t xml:space="preserve">n. </w:t>
      </w:r>
      <w:r w:rsidRPr="00C9330A">
        <w:rPr>
          <w:rFonts w:ascii="Arial" w:eastAsia="Times New Roman" w:hAnsi="Arial" w:cs="Arial"/>
        </w:rPr>
        <w:t>821/2014</w:t>
      </w:r>
      <w:r w:rsidRPr="00FB3C6C">
        <w:rPr>
          <w:rFonts w:ascii="Arial" w:eastAsia="Times New Roman" w:hAnsi="Arial" w:cs="Arial"/>
          <w:sz w:val="20"/>
          <w:szCs w:val="20"/>
          <w:vertAlign w:val="superscript"/>
        </w:rPr>
        <w:t>(</w:t>
      </w:r>
      <w:r w:rsidRPr="00FB3C6C">
        <w:rPr>
          <w:rFonts w:ascii="Arial" w:eastAsia="Times New Roman" w:hAnsi="Arial" w:cs="Arial"/>
          <w:sz w:val="20"/>
          <w:szCs w:val="20"/>
          <w:vertAlign w:val="superscript"/>
        </w:rPr>
        <w:footnoteReference w:id="17"/>
      </w:r>
      <w:r w:rsidRPr="00FB3C6C">
        <w:rPr>
          <w:rFonts w:ascii="Arial" w:eastAsia="Times New Roman" w:hAnsi="Arial" w:cs="Arial"/>
          <w:sz w:val="20"/>
          <w:szCs w:val="20"/>
          <w:vertAlign w:val="superscript"/>
        </w:rPr>
        <w:t>)</w:t>
      </w:r>
      <w:r>
        <w:rPr>
          <w:rFonts w:ascii="Arial" w:eastAsia="Times New Roman" w:hAnsi="Arial" w:cs="Arial"/>
        </w:rPr>
        <w:t>.</w:t>
      </w:r>
    </w:p>
    <w:p w14:paraId="0DC1F7D1" w14:textId="77777777" w:rsidR="009F32B4" w:rsidRDefault="009F32B4" w:rsidP="000D6655">
      <w:pPr>
        <w:spacing w:after="0" w:line="240" w:lineRule="auto"/>
        <w:ind w:right="142"/>
        <w:jc w:val="both"/>
        <w:rPr>
          <w:rFonts w:ascii="Arial" w:eastAsia="Times New Roman" w:hAnsi="Arial" w:cs="Arial"/>
        </w:rPr>
      </w:pPr>
    </w:p>
    <w:p w14:paraId="654CD681" w14:textId="3FE88CBA" w:rsidR="009F32B4" w:rsidRDefault="009F32B4" w:rsidP="000D6655">
      <w:pPr>
        <w:spacing w:after="0" w:line="240" w:lineRule="auto"/>
        <w:ind w:firstLine="284"/>
        <w:jc w:val="both"/>
        <w:rPr>
          <w:rFonts w:ascii="Arial" w:eastAsia="Times New Roman" w:hAnsi="Arial" w:cs="Arial"/>
        </w:rPr>
      </w:pPr>
      <w:r w:rsidRPr="001013DF">
        <w:rPr>
          <w:rFonts w:ascii="Arial" w:eastAsia="Times New Roman" w:hAnsi="Arial" w:cs="Arial"/>
        </w:rPr>
        <w:t xml:space="preserve">Nel portale della regione Marche, all’indirizzo </w:t>
      </w:r>
      <w:hyperlink r:id="rId15" w:history="1">
        <w:r w:rsidRPr="001013DF">
          <w:rPr>
            <w:rFonts w:ascii="Arial" w:eastAsia="Times New Roman" w:hAnsi="Arial" w:cs="Arial"/>
          </w:rPr>
          <w:t>http://www.regione.marche.it/Entra-in-Regione/Fondi-Europei/Comunicazione/Linee-guida-beneficiari</w:t>
        </w:r>
      </w:hyperlink>
      <w:r w:rsidRPr="001013DF">
        <w:rPr>
          <w:rFonts w:ascii="Arial" w:eastAsia="Times New Roman" w:hAnsi="Arial" w:cs="Arial"/>
        </w:rPr>
        <w:t>, sono disponib</w:t>
      </w:r>
      <w:r w:rsidR="000D6655">
        <w:rPr>
          <w:rFonts w:ascii="Arial" w:eastAsia="Times New Roman" w:hAnsi="Arial" w:cs="Arial"/>
        </w:rPr>
        <w:t>ili le “Linee guida e manuale d’</w:t>
      </w:r>
      <w:r w:rsidRPr="001013DF">
        <w:rPr>
          <w:rFonts w:ascii="Arial" w:eastAsia="Times New Roman" w:hAnsi="Arial" w:cs="Arial"/>
        </w:rPr>
        <w:t>uso per le azioni di comunicazione a cura dei beneficiari dei finanziamenti”. Queste forniscono indicazioni precise su come realizzare poster e materiali di comunicazione.</w:t>
      </w:r>
    </w:p>
    <w:p w14:paraId="378DA083" w14:textId="77777777" w:rsidR="001013DF" w:rsidRPr="001013DF" w:rsidRDefault="001013DF" w:rsidP="000D6655">
      <w:pPr>
        <w:spacing w:after="0" w:line="240" w:lineRule="auto"/>
        <w:ind w:firstLine="284"/>
        <w:jc w:val="both"/>
        <w:rPr>
          <w:rFonts w:ascii="Arial" w:eastAsia="Times New Roman" w:hAnsi="Arial" w:cs="Arial"/>
        </w:rPr>
      </w:pPr>
    </w:p>
    <w:p w14:paraId="4FCDFAF0" w14:textId="151B3448" w:rsidR="009F32B4" w:rsidRDefault="009F32B4" w:rsidP="000D6655">
      <w:pPr>
        <w:spacing w:after="0" w:line="240" w:lineRule="auto"/>
        <w:ind w:firstLine="284"/>
        <w:jc w:val="both"/>
        <w:rPr>
          <w:rFonts w:ascii="Arial" w:eastAsia="Times New Roman" w:hAnsi="Arial" w:cs="Arial"/>
        </w:rPr>
      </w:pPr>
      <w:r w:rsidRPr="001013DF">
        <w:rPr>
          <w:rFonts w:ascii="Arial" w:eastAsia="Times New Roman" w:hAnsi="Arial" w:cs="Arial"/>
        </w:rPr>
        <w:t>Allo stesso indirizzo internet è disponibile l’Applicativo informatico per la realizzazione automatica di cartelloni, targhe e poster.</w:t>
      </w:r>
    </w:p>
    <w:p w14:paraId="4FB16621" w14:textId="77777777" w:rsidR="001013DF" w:rsidRPr="001013DF" w:rsidRDefault="001013DF" w:rsidP="000D6655">
      <w:pPr>
        <w:spacing w:after="0" w:line="240" w:lineRule="auto"/>
        <w:ind w:firstLine="284"/>
        <w:jc w:val="both"/>
        <w:rPr>
          <w:rFonts w:ascii="Arial" w:eastAsia="Times New Roman" w:hAnsi="Arial" w:cs="Arial"/>
        </w:rPr>
      </w:pPr>
    </w:p>
    <w:p w14:paraId="2C20AE7E" w14:textId="7F4C57E4" w:rsidR="009F32B4" w:rsidRDefault="009F32B4" w:rsidP="000D6655">
      <w:pPr>
        <w:spacing w:after="0" w:line="240" w:lineRule="auto"/>
        <w:ind w:firstLine="284"/>
        <w:jc w:val="both"/>
        <w:rPr>
          <w:rFonts w:ascii="Arial" w:eastAsia="Times New Roman" w:hAnsi="Arial" w:cs="Arial"/>
        </w:rPr>
      </w:pPr>
      <w:r w:rsidRPr="001013DF">
        <w:rPr>
          <w:rFonts w:ascii="Arial" w:eastAsia="Times New Roman" w:hAnsi="Arial" w:cs="Arial"/>
        </w:rPr>
        <w:t>Il beneficiario del contributo avrà, inoltre, l’obbligo, se richiesto, di collaborare con la Regione alla realizzazione di prodotti multimediali per informare il pubblico in merito agli interventi realizzati e</w:t>
      </w:r>
      <w:r w:rsidR="000D6655">
        <w:rPr>
          <w:rFonts w:ascii="Arial" w:eastAsia="Times New Roman" w:hAnsi="Arial" w:cs="Arial"/>
        </w:rPr>
        <w:t xml:space="preserve"> finanziati in ambito POR FESR.</w:t>
      </w:r>
    </w:p>
    <w:p w14:paraId="624CD898" w14:textId="77777777" w:rsidR="001013DF" w:rsidRPr="001013DF" w:rsidRDefault="001013DF" w:rsidP="000D6655">
      <w:pPr>
        <w:spacing w:after="0" w:line="240" w:lineRule="auto"/>
        <w:ind w:firstLine="284"/>
        <w:jc w:val="both"/>
        <w:rPr>
          <w:rFonts w:ascii="Arial" w:eastAsia="Times New Roman" w:hAnsi="Arial" w:cs="Arial"/>
        </w:rPr>
      </w:pPr>
    </w:p>
    <w:p w14:paraId="7CD2E16D" w14:textId="33031AFC" w:rsidR="009F32B4" w:rsidRDefault="009F32B4" w:rsidP="000D6655">
      <w:pPr>
        <w:spacing w:after="0" w:line="240" w:lineRule="auto"/>
        <w:ind w:firstLine="284"/>
        <w:jc w:val="both"/>
        <w:rPr>
          <w:rFonts w:ascii="Arial" w:eastAsia="Times New Roman" w:hAnsi="Arial" w:cs="Arial"/>
        </w:rPr>
      </w:pPr>
      <w:r w:rsidRPr="001013DF">
        <w:rPr>
          <w:rFonts w:ascii="Arial" w:eastAsia="Times New Roman" w:hAnsi="Arial" w:cs="Arial"/>
        </w:rPr>
        <w:t xml:space="preserve">Si richiederà inoltre ai potenziali beneficiari e ai beneficiari di collaborare alla rilevazione del loro grado di soddisfazione in merito ai servizi di supporto forniti attraverso il portale </w:t>
      </w:r>
      <w:hyperlink r:id="rId16" w:history="1">
        <w:r w:rsidRPr="001013DF">
          <w:rPr>
            <w:rFonts w:ascii="Arial" w:eastAsia="Times New Roman" w:hAnsi="Arial" w:cs="Arial"/>
          </w:rPr>
          <w:t>www.europa.marche.it</w:t>
        </w:r>
      </w:hyperlink>
      <w:r w:rsidRPr="001013DF">
        <w:rPr>
          <w:rFonts w:ascii="Arial" w:eastAsia="Times New Roman" w:hAnsi="Arial" w:cs="Arial"/>
        </w:rPr>
        <w:t xml:space="preserve"> e le altre attività di comunicazione relative al POR FESR della </w:t>
      </w:r>
      <w:r w:rsidR="000D6655">
        <w:rPr>
          <w:rFonts w:ascii="Arial" w:eastAsia="Times New Roman" w:hAnsi="Arial" w:cs="Arial"/>
        </w:rPr>
        <w:t>R</w:t>
      </w:r>
      <w:r w:rsidRPr="001013DF">
        <w:rPr>
          <w:rFonts w:ascii="Arial" w:eastAsia="Times New Roman" w:hAnsi="Arial" w:cs="Arial"/>
        </w:rPr>
        <w:t>egione Marche.</w:t>
      </w:r>
    </w:p>
    <w:p w14:paraId="55ED2101" w14:textId="77777777" w:rsidR="001013DF" w:rsidRPr="001013DF" w:rsidRDefault="001013DF" w:rsidP="000D6655">
      <w:pPr>
        <w:spacing w:after="0" w:line="240" w:lineRule="auto"/>
        <w:ind w:firstLine="284"/>
        <w:jc w:val="both"/>
        <w:rPr>
          <w:rFonts w:ascii="Arial" w:eastAsia="Times New Roman" w:hAnsi="Arial" w:cs="Arial"/>
        </w:rPr>
      </w:pPr>
    </w:p>
    <w:p w14:paraId="411F01A4" w14:textId="77777777" w:rsidR="009F32B4" w:rsidRDefault="009F32B4" w:rsidP="000D6655">
      <w:pPr>
        <w:spacing w:after="0" w:line="240" w:lineRule="auto"/>
        <w:ind w:firstLine="284"/>
        <w:jc w:val="both"/>
        <w:rPr>
          <w:rFonts w:ascii="Arial" w:eastAsia="Times New Roman" w:hAnsi="Arial" w:cs="Arial"/>
        </w:rPr>
      </w:pPr>
      <w:r w:rsidRPr="001013DF">
        <w:rPr>
          <w:rFonts w:ascii="Arial" w:eastAsia="Times New Roman" w:hAnsi="Arial" w:cs="Arial"/>
        </w:rPr>
        <w:t xml:space="preserve">La Regione Marche fornisce assistenza ai beneficiari nell’attuazione degli obblighi di comunicazione scrivendo a </w:t>
      </w:r>
      <w:hyperlink r:id="rId17" w:history="1">
        <w:r w:rsidRPr="001013DF">
          <w:rPr>
            <w:rFonts w:ascii="Arial" w:eastAsia="Times New Roman" w:hAnsi="Arial" w:cs="Arial"/>
          </w:rPr>
          <w:t>europa@regione.marche.it</w:t>
        </w:r>
      </w:hyperlink>
      <w:r w:rsidRPr="001013DF">
        <w:rPr>
          <w:rFonts w:ascii="Arial" w:eastAsia="Times New Roman" w:hAnsi="Arial" w:cs="Arial"/>
        </w:rPr>
        <w:t>, sezione “</w:t>
      </w:r>
      <w:r w:rsidRPr="00AC5A76">
        <w:rPr>
          <w:rFonts w:ascii="Arial" w:eastAsia="Times New Roman" w:hAnsi="Arial" w:cs="Arial"/>
          <w:i/>
        </w:rPr>
        <w:t>L’esperto risponde</w:t>
      </w:r>
      <w:r w:rsidRPr="001013DF">
        <w:rPr>
          <w:rFonts w:ascii="Arial" w:eastAsia="Times New Roman" w:hAnsi="Arial" w:cs="Arial"/>
        </w:rPr>
        <w:t>”.</w:t>
      </w:r>
    </w:p>
    <w:p w14:paraId="5D8ED1E9" w14:textId="77777777" w:rsidR="00AE2D25" w:rsidRDefault="00AE2D25" w:rsidP="000D6655">
      <w:pPr>
        <w:spacing w:after="0" w:line="240" w:lineRule="auto"/>
        <w:ind w:firstLine="284"/>
        <w:jc w:val="both"/>
        <w:rPr>
          <w:rFonts w:ascii="Arial" w:eastAsia="Times New Roman" w:hAnsi="Arial" w:cs="Arial"/>
        </w:rPr>
      </w:pPr>
    </w:p>
    <w:p w14:paraId="5C1B1BF7" w14:textId="77777777" w:rsidR="0050304C" w:rsidRDefault="0050304C" w:rsidP="000D6655">
      <w:pPr>
        <w:spacing w:after="0" w:line="240" w:lineRule="auto"/>
        <w:ind w:firstLine="284"/>
        <w:jc w:val="both"/>
        <w:rPr>
          <w:rFonts w:ascii="Arial" w:eastAsia="Times New Roman" w:hAnsi="Arial" w:cs="Arial"/>
        </w:rPr>
      </w:pPr>
      <w:r w:rsidRPr="001013DF">
        <w:rPr>
          <w:rFonts w:ascii="Arial" w:eastAsia="Times New Roman" w:hAnsi="Arial" w:cs="Arial"/>
        </w:rPr>
        <w:t>Ai fini della trasparenza, si informano i beneficiari che l’accettazione del cofinanziamento comporta, ai sensi del regolamento (UE) n.1303/2013, l’accettazione della pubblicazione sui portali istituzionali della Regione, dello Stato e dell’Unione europea, dei dati in formato aperto relativi al beneficiario e al progetto cofinanziato (l’elenco dei dati è riportato nell’Allegato XII, punto 1 del regolamento (UE) n.1303/2013).</w:t>
      </w:r>
    </w:p>
    <w:p w14:paraId="5EE010B5" w14:textId="77777777" w:rsidR="00AE2D25" w:rsidRPr="005E5F36" w:rsidRDefault="00AE2D25" w:rsidP="00AE2D25">
      <w:pPr>
        <w:pStyle w:val="Paragrafoelenco"/>
        <w:spacing w:after="0" w:line="240" w:lineRule="auto"/>
        <w:jc w:val="both"/>
        <w:rPr>
          <w:rFonts w:ascii="Arial" w:eastAsia="Times New Roman" w:hAnsi="Arial" w:cs="Arial"/>
          <w:lang w:eastAsia="it-IT"/>
        </w:rPr>
      </w:pPr>
    </w:p>
    <w:p w14:paraId="54EDCC24" w14:textId="77777777" w:rsidR="00AE2D25" w:rsidRPr="00AE2D25" w:rsidRDefault="00AE2D25" w:rsidP="00AE2D25">
      <w:pPr>
        <w:spacing w:after="0" w:line="240" w:lineRule="auto"/>
        <w:outlineLvl w:val="4"/>
        <w:rPr>
          <w:rFonts w:ascii="Arial" w:eastAsia="Times New Roman" w:hAnsi="Arial" w:cs="Arial"/>
          <w:b/>
          <w:bCs/>
        </w:rPr>
      </w:pPr>
      <w:r w:rsidRPr="00AE2D25">
        <w:rPr>
          <w:rFonts w:ascii="Arial" w:eastAsia="Times New Roman" w:hAnsi="Arial" w:cs="Arial"/>
          <w:b/>
          <w:bCs/>
        </w:rPr>
        <w:t>9.2</w:t>
      </w:r>
      <w:r w:rsidRPr="00AE2D25">
        <w:rPr>
          <w:rFonts w:ascii="Arial" w:eastAsia="Times New Roman" w:hAnsi="Arial" w:cs="Arial"/>
          <w:b/>
          <w:bCs/>
        </w:rPr>
        <w:tab/>
        <w:t>OBBLIGHI CONNESSI ALLA RENDICONTAZIONE DELLE SPESE</w:t>
      </w:r>
    </w:p>
    <w:p w14:paraId="41BD597E" w14:textId="77777777" w:rsidR="00AE2D25" w:rsidRDefault="00AE2D25" w:rsidP="00B34DF4">
      <w:pPr>
        <w:spacing w:after="0" w:line="240" w:lineRule="auto"/>
        <w:ind w:left="454"/>
        <w:outlineLvl w:val="4"/>
        <w:rPr>
          <w:rFonts w:ascii="Arial" w:eastAsia="Times New Roman" w:hAnsi="Arial" w:cs="Arial"/>
          <w:bCs/>
        </w:rPr>
      </w:pPr>
    </w:p>
    <w:p w14:paraId="181F1D81" w14:textId="292E170B" w:rsidR="00AE2D25" w:rsidRDefault="00AE2D25" w:rsidP="00B34DF4">
      <w:pPr>
        <w:spacing w:after="0" w:line="240" w:lineRule="auto"/>
        <w:ind w:left="454"/>
        <w:outlineLvl w:val="4"/>
        <w:rPr>
          <w:rFonts w:ascii="Arial" w:eastAsia="Times New Roman" w:hAnsi="Arial" w:cs="Arial"/>
          <w:bCs/>
        </w:rPr>
      </w:pPr>
      <w:r w:rsidRPr="00AC5A76">
        <w:rPr>
          <w:rFonts w:ascii="Arial" w:eastAsia="Times New Roman" w:hAnsi="Arial" w:cs="Arial"/>
          <w:bCs/>
        </w:rPr>
        <w:t>Si rinvia alle disposizioni previste al paragrafo 7.</w:t>
      </w:r>
    </w:p>
    <w:p w14:paraId="7CBB9276" w14:textId="77777777" w:rsidR="00DB3210" w:rsidRDefault="00DB3210" w:rsidP="00B34DF4">
      <w:pPr>
        <w:spacing w:after="0" w:line="240" w:lineRule="auto"/>
        <w:ind w:left="454"/>
        <w:outlineLvl w:val="4"/>
        <w:rPr>
          <w:rFonts w:ascii="Arial" w:eastAsia="Times New Roman" w:hAnsi="Arial" w:cs="Arial"/>
          <w:bCs/>
        </w:rPr>
      </w:pPr>
    </w:p>
    <w:p w14:paraId="42EEA656" w14:textId="77777777" w:rsidR="00AE2D25" w:rsidRPr="00AE2D25" w:rsidRDefault="00AE2D25" w:rsidP="00AE2D25">
      <w:pPr>
        <w:spacing w:after="0" w:line="240" w:lineRule="auto"/>
        <w:outlineLvl w:val="4"/>
        <w:rPr>
          <w:rFonts w:ascii="Arial" w:eastAsia="Times New Roman" w:hAnsi="Arial" w:cs="Arial"/>
          <w:b/>
          <w:bCs/>
        </w:rPr>
      </w:pPr>
      <w:r w:rsidRPr="00AE2D25">
        <w:rPr>
          <w:rFonts w:ascii="Arial" w:eastAsia="Times New Roman" w:hAnsi="Arial" w:cs="Arial"/>
          <w:b/>
          <w:bCs/>
        </w:rPr>
        <w:t>9.3</w:t>
      </w:r>
      <w:r w:rsidRPr="00AE2D25">
        <w:rPr>
          <w:rFonts w:ascii="Arial" w:eastAsia="Times New Roman" w:hAnsi="Arial" w:cs="Arial"/>
          <w:b/>
          <w:bCs/>
        </w:rPr>
        <w:tab/>
        <w:t>OBBLIGHI CONNESSI ALLA STABILITÀ DELLE OPERAZIONI</w:t>
      </w:r>
    </w:p>
    <w:p w14:paraId="5870199E" w14:textId="77777777" w:rsidR="00AE2D25" w:rsidRDefault="00AE2D25" w:rsidP="00AE2D25">
      <w:pPr>
        <w:pStyle w:val="Paragrafoelenco"/>
        <w:spacing w:after="0" w:line="240" w:lineRule="auto"/>
        <w:jc w:val="both"/>
        <w:rPr>
          <w:rFonts w:ascii="Arial" w:eastAsia="Times New Roman" w:hAnsi="Arial" w:cs="Arial"/>
          <w:lang w:eastAsia="it-IT"/>
        </w:rPr>
      </w:pPr>
    </w:p>
    <w:p w14:paraId="5F939D36" w14:textId="77777777" w:rsidR="00AE2D25" w:rsidRDefault="00AE2D25" w:rsidP="00AE2D25">
      <w:pPr>
        <w:numPr>
          <w:ilvl w:val="0"/>
          <w:numId w:val="30"/>
        </w:numPr>
        <w:spacing w:after="0" w:line="240" w:lineRule="auto"/>
        <w:ind w:left="709" w:hanging="357"/>
        <w:jc w:val="both"/>
        <w:rPr>
          <w:rFonts w:ascii="Arial" w:eastAsia="Times New Roman" w:hAnsi="Arial" w:cs="Arial"/>
          <w:lang w:eastAsia="it-IT"/>
        </w:rPr>
      </w:pPr>
      <w:r w:rsidRPr="00AE2D25">
        <w:rPr>
          <w:rFonts w:ascii="Arial" w:eastAsia="Times New Roman" w:hAnsi="Arial" w:cs="Arial"/>
          <w:lang w:eastAsia="it-IT"/>
        </w:rPr>
        <w:t xml:space="preserve">Reg. </w:t>
      </w:r>
      <w:r>
        <w:rPr>
          <w:rFonts w:ascii="Arial" w:eastAsia="Times New Roman" w:hAnsi="Arial" w:cs="Arial"/>
          <w:lang w:eastAsia="it-IT"/>
        </w:rPr>
        <w:t xml:space="preserve">(UE) </w:t>
      </w:r>
      <w:r w:rsidRPr="00AE2D25">
        <w:rPr>
          <w:rFonts w:ascii="Arial" w:eastAsia="Times New Roman" w:hAnsi="Arial" w:cs="Arial"/>
          <w:lang w:eastAsia="it-IT"/>
        </w:rPr>
        <w:t xml:space="preserve">1303/2013 </w:t>
      </w:r>
      <w:r>
        <w:rPr>
          <w:rFonts w:ascii="Arial" w:eastAsia="Times New Roman" w:hAnsi="Arial" w:cs="Arial"/>
          <w:lang w:eastAsia="it-IT"/>
        </w:rPr>
        <w:t>a</w:t>
      </w:r>
      <w:r w:rsidRPr="00AE2D25">
        <w:rPr>
          <w:rFonts w:ascii="Arial" w:eastAsia="Times New Roman" w:hAnsi="Arial" w:cs="Arial"/>
          <w:lang w:eastAsia="it-IT"/>
        </w:rPr>
        <w:t>rt. 71</w:t>
      </w:r>
    </w:p>
    <w:p w14:paraId="3D030027" w14:textId="77777777" w:rsidR="00AE2D25" w:rsidRPr="003657C2" w:rsidRDefault="00AE2D25" w:rsidP="00AE2D25">
      <w:pPr>
        <w:pStyle w:val="Paragrafoelenco"/>
        <w:spacing w:after="0" w:line="240" w:lineRule="auto"/>
        <w:jc w:val="both"/>
        <w:rPr>
          <w:rFonts w:ascii="Arial" w:eastAsia="Times New Roman" w:hAnsi="Arial" w:cs="Arial"/>
          <w:lang w:eastAsia="it-IT"/>
        </w:rPr>
      </w:pPr>
    </w:p>
    <w:p w14:paraId="3729A259" w14:textId="77777777" w:rsidR="00AE2D25" w:rsidRPr="00A53BD4" w:rsidRDefault="00AE2D25" w:rsidP="00AE2D25">
      <w:pPr>
        <w:spacing w:after="0" w:line="240" w:lineRule="auto"/>
        <w:ind w:firstLine="284"/>
        <w:jc w:val="both"/>
        <w:outlineLvl w:val="4"/>
        <w:rPr>
          <w:rFonts w:ascii="Arial" w:eastAsia="Times New Roman" w:hAnsi="Arial" w:cs="Arial"/>
        </w:rPr>
      </w:pPr>
      <w:r w:rsidRPr="00A53BD4">
        <w:rPr>
          <w:rFonts w:ascii="Arial" w:eastAsia="Times New Roman" w:hAnsi="Arial" w:cs="Arial"/>
        </w:rPr>
        <w:t xml:space="preserve">Il </w:t>
      </w:r>
      <w:r>
        <w:rPr>
          <w:rFonts w:ascii="Arial" w:eastAsia="Times New Roman" w:hAnsi="Arial" w:cs="Arial"/>
        </w:rPr>
        <w:t>B</w:t>
      </w:r>
      <w:r w:rsidRPr="00A53BD4">
        <w:rPr>
          <w:rFonts w:ascii="Arial" w:eastAsia="Times New Roman" w:hAnsi="Arial" w:cs="Arial"/>
        </w:rPr>
        <w:t xml:space="preserve">eneficiario è tenuto al rispetto del vincolo di </w:t>
      </w:r>
      <w:r w:rsidRPr="00CA7011">
        <w:rPr>
          <w:rFonts w:ascii="Arial" w:eastAsia="Times New Roman" w:hAnsi="Arial" w:cs="Arial"/>
        </w:rPr>
        <w:t>stabilità delle operazioni</w:t>
      </w:r>
      <w:r w:rsidRPr="009C3CA7">
        <w:rPr>
          <w:rFonts w:ascii="Arial" w:eastAsia="Times New Roman" w:hAnsi="Arial" w:cs="Arial"/>
        </w:rPr>
        <w:t xml:space="preserve"> </w:t>
      </w:r>
      <w:r w:rsidRPr="00A53BD4">
        <w:rPr>
          <w:rFonts w:ascii="Arial" w:eastAsia="Times New Roman" w:hAnsi="Arial" w:cs="Arial"/>
        </w:rPr>
        <w:t xml:space="preserve">ovvero deve rimborsare il contributo fornito dal POR </w:t>
      </w:r>
      <w:r w:rsidRPr="00FF0BD8">
        <w:rPr>
          <w:rFonts w:ascii="Arial" w:eastAsia="Times New Roman" w:hAnsi="Arial" w:cs="Arial"/>
        </w:rPr>
        <w:t xml:space="preserve">FESR </w:t>
      </w:r>
      <w:r w:rsidR="00440F30" w:rsidRPr="00FF0BD8">
        <w:rPr>
          <w:rFonts w:ascii="Arial" w:eastAsia="Times New Roman" w:hAnsi="Arial" w:cs="Arial"/>
        </w:rPr>
        <w:t xml:space="preserve">2014/2020 </w:t>
      </w:r>
      <w:r w:rsidRPr="00FF0BD8">
        <w:rPr>
          <w:rFonts w:ascii="Arial" w:eastAsia="Times New Roman" w:hAnsi="Arial" w:cs="Arial"/>
        </w:rPr>
        <w:t>laddove, entro 5 anni dal pagamento finale al Beneficiario, si verifichi quanto segue:</w:t>
      </w:r>
    </w:p>
    <w:p w14:paraId="5346036D" w14:textId="77777777" w:rsidR="00AE2D25" w:rsidRPr="00A53BD4" w:rsidRDefault="00AE2D25" w:rsidP="00AE2D25">
      <w:pPr>
        <w:spacing w:after="0" w:line="240" w:lineRule="auto"/>
        <w:outlineLvl w:val="4"/>
        <w:rPr>
          <w:rFonts w:ascii="Arial" w:eastAsia="Times New Roman" w:hAnsi="Arial" w:cs="Arial"/>
        </w:rPr>
      </w:pPr>
    </w:p>
    <w:p w14:paraId="3FFE574C" w14:textId="77777777" w:rsidR="00AE2D25" w:rsidRDefault="00AE2D25" w:rsidP="00AE2D25">
      <w:pPr>
        <w:pStyle w:val="Paragrafoelenco"/>
        <w:numPr>
          <w:ilvl w:val="0"/>
          <w:numId w:val="16"/>
        </w:numPr>
        <w:spacing w:after="0" w:line="240" w:lineRule="auto"/>
        <w:ind w:left="714" w:hanging="357"/>
        <w:jc w:val="both"/>
        <w:rPr>
          <w:rFonts w:ascii="Arial" w:eastAsia="Times New Roman" w:hAnsi="Arial" w:cs="Arial"/>
          <w:lang w:eastAsia="it-IT"/>
        </w:rPr>
      </w:pPr>
      <w:r>
        <w:rPr>
          <w:rFonts w:ascii="Arial" w:eastAsia="Times New Roman" w:hAnsi="Arial" w:cs="Arial"/>
          <w:lang w:eastAsia="it-IT"/>
        </w:rPr>
        <w:t>cambio di proprietà di un’</w:t>
      </w:r>
      <w:r w:rsidRPr="00A53BD4">
        <w:rPr>
          <w:rFonts w:ascii="Arial" w:eastAsia="Times New Roman" w:hAnsi="Arial" w:cs="Arial"/>
          <w:lang w:eastAsia="it-IT"/>
        </w:rPr>
        <w:t>infrastruttura che pro</w:t>
      </w:r>
      <w:r>
        <w:rPr>
          <w:rFonts w:ascii="Arial" w:eastAsia="Times New Roman" w:hAnsi="Arial" w:cs="Arial"/>
          <w:lang w:eastAsia="it-IT"/>
        </w:rPr>
        <w:t>curi un vantaggio indebito a un’</w:t>
      </w:r>
      <w:r w:rsidRPr="00A53BD4">
        <w:rPr>
          <w:rFonts w:ascii="Arial" w:eastAsia="Times New Roman" w:hAnsi="Arial" w:cs="Arial"/>
          <w:lang w:eastAsia="it-IT"/>
        </w:rPr>
        <w:t xml:space="preserve">impresa o a un </w:t>
      </w:r>
      <w:r>
        <w:rPr>
          <w:rFonts w:ascii="Arial" w:eastAsia="Times New Roman" w:hAnsi="Arial" w:cs="Arial"/>
          <w:lang w:eastAsia="it-IT"/>
        </w:rPr>
        <w:t>E</w:t>
      </w:r>
      <w:r w:rsidRPr="00A53BD4">
        <w:rPr>
          <w:rFonts w:ascii="Arial" w:eastAsia="Times New Roman" w:hAnsi="Arial" w:cs="Arial"/>
          <w:lang w:eastAsia="it-IT"/>
        </w:rPr>
        <w:t>nte pubblico;</w:t>
      </w:r>
    </w:p>
    <w:p w14:paraId="1B67CB43" w14:textId="77777777" w:rsidR="00AE2D25" w:rsidRDefault="00AE2D25" w:rsidP="00AE2D25">
      <w:pPr>
        <w:pStyle w:val="Paragrafoelenco"/>
        <w:numPr>
          <w:ilvl w:val="0"/>
          <w:numId w:val="16"/>
        </w:numPr>
        <w:spacing w:after="0" w:line="240" w:lineRule="auto"/>
        <w:ind w:left="714" w:hanging="357"/>
        <w:jc w:val="both"/>
        <w:rPr>
          <w:rFonts w:ascii="Arial" w:eastAsia="Times New Roman" w:hAnsi="Arial" w:cs="Arial"/>
          <w:lang w:eastAsia="it-IT"/>
        </w:rPr>
      </w:pPr>
      <w:r w:rsidRPr="00A53BD4">
        <w:rPr>
          <w:rFonts w:ascii="Arial" w:eastAsia="Times New Roman" w:hAnsi="Arial" w:cs="Arial"/>
          <w:lang w:eastAsia="it-IT"/>
        </w:rPr>
        <w:t>una modifica sostanziale che alteri la natura, gli obiettivi o l</w:t>
      </w:r>
      <w:r>
        <w:rPr>
          <w:rFonts w:ascii="Arial" w:eastAsia="Times New Roman" w:hAnsi="Arial" w:cs="Arial"/>
          <w:lang w:eastAsia="it-IT"/>
        </w:rPr>
        <w:t>e condizioni di attuazione dell’</w:t>
      </w:r>
      <w:r w:rsidRPr="00A53BD4">
        <w:rPr>
          <w:rFonts w:ascii="Arial" w:eastAsia="Times New Roman" w:hAnsi="Arial" w:cs="Arial"/>
          <w:lang w:eastAsia="it-IT"/>
        </w:rPr>
        <w:t>operazione, con il risultato di comprometterne gli obiettivi originari.</w:t>
      </w:r>
    </w:p>
    <w:p w14:paraId="77ED9C35" w14:textId="77777777" w:rsidR="00AE2D25" w:rsidRDefault="00AE2D25" w:rsidP="00AE2D25">
      <w:pPr>
        <w:spacing w:after="0" w:line="240" w:lineRule="auto"/>
        <w:ind w:left="357"/>
        <w:jc w:val="both"/>
        <w:rPr>
          <w:rFonts w:ascii="Arial" w:eastAsia="Times New Roman" w:hAnsi="Arial" w:cs="Arial"/>
          <w:lang w:eastAsia="it-IT"/>
        </w:rPr>
      </w:pPr>
    </w:p>
    <w:p w14:paraId="718E9968" w14:textId="77777777" w:rsidR="00AE2D25" w:rsidRPr="00CA7011" w:rsidRDefault="00AE2D25" w:rsidP="00AE2D25">
      <w:pPr>
        <w:spacing w:after="0" w:line="240" w:lineRule="auto"/>
        <w:ind w:firstLine="284"/>
        <w:jc w:val="both"/>
        <w:rPr>
          <w:rFonts w:ascii="Arial" w:eastAsia="Times New Roman" w:hAnsi="Arial" w:cs="Arial"/>
        </w:rPr>
      </w:pPr>
      <w:r w:rsidRPr="00CA7011">
        <w:rPr>
          <w:rFonts w:ascii="Arial" w:eastAsia="Times New Roman" w:hAnsi="Arial" w:cs="Arial"/>
        </w:rPr>
        <w:t>Gli importi indebit</w:t>
      </w:r>
      <w:r>
        <w:rPr>
          <w:rFonts w:ascii="Arial" w:eastAsia="Times New Roman" w:hAnsi="Arial" w:cs="Arial"/>
        </w:rPr>
        <w:t>amente versati in relazione all’</w:t>
      </w:r>
      <w:r w:rsidRPr="00CA7011">
        <w:rPr>
          <w:rFonts w:ascii="Arial" w:eastAsia="Times New Roman" w:hAnsi="Arial" w:cs="Arial"/>
        </w:rPr>
        <w:t>operazione sono recuperati dall’Amministrazione regionale in proporzione al periodo per il quale i requisiti non sono stati soddisfatti.</w:t>
      </w:r>
    </w:p>
    <w:p w14:paraId="06A02A3D" w14:textId="77777777" w:rsidR="00AE2D25" w:rsidRPr="001E6524" w:rsidRDefault="00AE2D25" w:rsidP="00AE2D25">
      <w:pPr>
        <w:spacing w:after="0" w:line="240" w:lineRule="auto"/>
        <w:ind w:left="284"/>
        <w:jc w:val="both"/>
        <w:rPr>
          <w:rFonts w:ascii="Arial" w:eastAsia="Times New Roman" w:hAnsi="Arial" w:cs="Arial"/>
          <w:lang w:eastAsia="it-IT"/>
        </w:rPr>
      </w:pPr>
    </w:p>
    <w:p w14:paraId="49811896" w14:textId="77777777" w:rsidR="00AE2D25" w:rsidRPr="00EC25A7" w:rsidRDefault="00EC25A7" w:rsidP="00EC25A7">
      <w:pPr>
        <w:spacing w:after="0" w:line="240" w:lineRule="auto"/>
        <w:outlineLvl w:val="4"/>
        <w:rPr>
          <w:rFonts w:ascii="Arial" w:eastAsia="Times New Roman" w:hAnsi="Arial" w:cs="Arial"/>
          <w:b/>
          <w:bCs/>
        </w:rPr>
      </w:pPr>
      <w:r w:rsidRPr="00EC25A7">
        <w:rPr>
          <w:rFonts w:ascii="Arial" w:eastAsia="Times New Roman" w:hAnsi="Arial" w:cs="Arial"/>
          <w:b/>
          <w:bCs/>
        </w:rPr>
        <w:t>9.4</w:t>
      </w:r>
      <w:r w:rsidRPr="00EC25A7">
        <w:rPr>
          <w:rFonts w:ascii="Arial" w:eastAsia="Times New Roman" w:hAnsi="Arial" w:cs="Arial"/>
          <w:b/>
          <w:bCs/>
        </w:rPr>
        <w:tab/>
        <w:t>OBBLIGHI DI COMUNICAZIONE DEL BENEFICIARIO VERSO L’AMMINISTRAZIONE REGIONALE</w:t>
      </w:r>
    </w:p>
    <w:p w14:paraId="23E23A63" w14:textId="77777777" w:rsidR="00EC25A7" w:rsidRDefault="00EC25A7" w:rsidP="00EC25A7">
      <w:pPr>
        <w:tabs>
          <w:tab w:val="num" w:pos="900"/>
        </w:tabs>
        <w:spacing w:after="0" w:line="240" w:lineRule="auto"/>
        <w:jc w:val="both"/>
        <w:rPr>
          <w:rFonts w:ascii="Arial" w:eastAsia="Times New Roman" w:hAnsi="Arial" w:cs="Arial"/>
          <w:lang w:eastAsia="it-IT"/>
        </w:rPr>
      </w:pPr>
    </w:p>
    <w:p w14:paraId="780B5467" w14:textId="62AAE2C7" w:rsidR="00F01725" w:rsidRDefault="00EC25A7" w:rsidP="00EC25A7">
      <w:pPr>
        <w:tabs>
          <w:tab w:val="num" w:pos="900"/>
        </w:tabs>
        <w:spacing w:after="0" w:line="240" w:lineRule="auto"/>
        <w:ind w:firstLine="284"/>
        <w:jc w:val="both"/>
        <w:rPr>
          <w:rFonts w:ascii="Arial" w:eastAsia="Times New Roman" w:hAnsi="Arial" w:cs="Arial"/>
          <w:lang w:eastAsia="it-IT"/>
        </w:rPr>
      </w:pPr>
      <w:r w:rsidRPr="001E6524">
        <w:rPr>
          <w:rFonts w:ascii="Arial" w:eastAsia="Times New Roman" w:hAnsi="Arial" w:cs="Arial"/>
          <w:lang w:eastAsia="it-IT"/>
        </w:rPr>
        <w:t xml:space="preserve">Il </w:t>
      </w:r>
      <w:r>
        <w:rPr>
          <w:rFonts w:ascii="Arial" w:eastAsia="Times New Roman" w:hAnsi="Arial" w:cs="Arial"/>
          <w:lang w:eastAsia="it-IT"/>
        </w:rPr>
        <w:t>B</w:t>
      </w:r>
      <w:r w:rsidRPr="001E6524">
        <w:rPr>
          <w:rFonts w:ascii="Arial" w:eastAsia="Times New Roman" w:hAnsi="Arial" w:cs="Arial"/>
          <w:lang w:eastAsia="it-IT"/>
        </w:rPr>
        <w:t>eneficiario deve</w:t>
      </w:r>
      <w:r w:rsidR="00F01725">
        <w:rPr>
          <w:rFonts w:ascii="Arial" w:eastAsia="Times New Roman" w:hAnsi="Arial" w:cs="Arial"/>
          <w:lang w:eastAsia="it-IT"/>
        </w:rPr>
        <w:t>:</w:t>
      </w:r>
    </w:p>
    <w:p w14:paraId="50CAE53A" w14:textId="77777777" w:rsidR="00F01725" w:rsidRDefault="00F01725" w:rsidP="00EC25A7">
      <w:pPr>
        <w:tabs>
          <w:tab w:val="num" w:pos="900"/>
        </w:tabs>
        <w:spacing w:after="0" w:line="240" w:lineRule="auto"/>
        <w:ind w:firstLine="284"/>
        <w:jc w:val="both"/>
        <w:rPr>
          <w:rFonts w:ascii="Arial" w:eastAsia="Times New Roman" w:hAnsi="Arial" w:cs="Arial"/>
          <w:lang w:eastAsia="it-IT"/>
        </w:rPr>
      </w:pPr>
    </w:p>
    <w:p w14:paraId="1467B9B6" w14:textId="6CB628E3" w:rsidR="00F01725" w:rsidRPr="007406B1" w:rsidRDefault="00EC25A7" w:rsidP="00F01725">
      <w:pPr>
        <w:pStyle w:val="Paragrafoelenco"/>
        <w:numPr>
          <w:ilvl w:val="0"/>
          <w:numId w:val="42"/>
        </w:numPr>
        <w:tabs>
          <w:tab w:val="num" w:pos="900"/>
        </w:tabs>
        <w:spacing w:after="0" w:line="240" w:lineRule="auto"/>
        <w:ind w:left="851" w:hanging="642"/>
        <w:jc w:val="both"/>
        <w:rPr>
          <w:rFonts w:ascii="Arial" w:eastAsia="Times New Roman" w:hAnsi="Arial" w:cs="Arial"/>
          <w:lang w:eastAsia="it-IT"/>
        </w:rPr>
      </w:pPr>
      <w:r w:rsidRPr="007406B1">
        <w:rPr>
          <w:rFonts w:ascii="Arial" w:eastAsia="Times New Roman" w:hAnsi="Arial" w:cs="Arial"/>
          <w:lang w:eastAsia="it-IT"/>
        </w:rPr>
        <w:t>comunicare, tramite</w:t>
      </w:r>
      <w:r w:rsidR="007406B1" w:rsidRPr="007406B1">
        <w:rPr>
          <w:rFonts w:ascii="Arial" w:eastAsia="Times New Roman" w:hAnsi="Arial" w:cs="Arial"/>
          <w:lang w:eastAsia="it-IT"/>
        </w:rPr>
        <w:t xml:space="preserve"> pec</w:t>
      </w:r>
      <w:r w:rsidRPr="007406B1">
        <w:rPr>
          <w:rFonts w:ascii="Arial" w:eastAsia="Times New Roman" w:hAnsi="Arial" w:cs="Arial"/>
          <w:lang w:eastAsia="it-IT"/>
        </w:rPr>
        <w:t xml:space="preserve">, l’accettazione del contributo entro 10 giorni dalla lettera informativa </w:t>
      </w:r>
      <w:r w:rsidR="00AA6C5E" w:rsidRPr="007406B1">
        <w:rPr>
          <w:rFonts w:ascii="Arial" w:eastAsia="Times New Roman" w:hAnsi="Arial" w:cs="Arial"/>
          <w:lang w:eastAsia="it-IT"/>
        </w:rPr>
        <w:t>circa l’avvenuto finanziamento;</w:t>
      </w:r>
    </w:p>
    <w:p w14:paraId="38E6B105" w14:textId="149DBE09" w:rsidR="00EC25A7" w:rsidRPr="00937480" w:rsidRDefault="00F01725" w:rsidP="00937480">
      <w:pPr>
        <w:pStyle w:val="Paragrafoelenco"/>
        <w:numPr>
          <w:ilvl w:val="0"/>
          <w:numId w:val="42"/>
        </w:numPr>
        <w:tabs>
          <w:tab w:val="num" w:pos="900"/>
        </w:tabs>
        <w:spacing w:after="0" w:line="240" w:lineRule="auto"/>
        <w:ind w:left="851" w:hanging="642"/>
        <w:jc w:val="both"/>
        <w:rPr>
          <w:rFonts w:ascii="Arial" w:eastAsia="Times New Roman" w:hAnsi="Arial" w:cs="Arial"/>
          <w:lang w:eastAsia="it-IT"/>
        </w:rPr>
      </w:pPr>
      <w:r w:rsidRPr="007406B1">
        <w:rPr>
          <w:rFonts w:ascii="Arial" w:eastAsia="Times New Roman" w:hAnsi="Arial" w:cs="Arial"/>
          <w:lang w:eastAsia="it-IT"/>
        </w:rPr>
        <w:t>dare immediata</w:t>
      </w:r>
      <w:r w:rsidRPr="00937480">
        <w:rPr>
          <w:rFonts w:ascii="Arial" w:eastAsia="Times New Roman" w:hAnsi="Arial" w:cs="Arial"/>
          <w:lang w:eastAsia="it-IT"/>
        </w:rPr>
        <w:t xml:space="preserve"> comunicazione</w:t>
      </w:r>
      <w:r w:rsidR="00EC25A7" w:rsidRPr="00937480">
        <w:rPr>
          <w:rFonts w:ascii="Arial" w:eastAsia="Times New Roman" w:hAnsi="Arial" w:cs="Arial"/>
          <w:lang w:eastAsia="it-IT"/>
        </w:rPr>
        <w:t xml:space="preserve"> </w:t>
      </w:r>
      <w:r w:rsidRPr="00937480">
        <w:rPr>
          <w:rFonts w:ascii="Arial" w:eastAsia="Times New Roman" w:hAnsi="Arial" w:cs="Arial"/>
          <w:lang w:eastAsia="it-IT"/>
        </w:rPr>
        <w:t xml:space="preserve">in caso di </w:t>
      </w:r>
      <w:r w:rsidR="00EC25A7" w:rsidRPr="00937480">
        <w:rPr>
          <w:rFonts w:ascii="Arial" w:eastAsia="Times New Roman" w:hAnsi="Arial" w:cs="Arial"/>
          <w:lang w:eastAsia="it-IT"/>
        </w:rPr>
        <w:t>rinunciare</w:t>
      </w:r>
      <w:r w:rsidRPr="00937480">
        <w:rPr>
          <w:rFonts w:ascii="Arial" w:eastAsia="Times New Roman" w:hAnsi="Arial" w:cs="Arial"/>
          <w:lang w:eastAsia="it-IT"/>
        </w:rPr>
        <w:t xml:space="preserve"> al contributo;</w:t>
      </w:r>
      <w:r w:rsidR="000D6655" w:rsidRPr="00937480">
        <w:rPr>
          <w:rFonts w:ascii="Arial" w:eastAsia="Times New Roman" w:hAnsi="Arial" w:cs="Arial"/>
          <w:lang w:eastAsia="it-IT"/>
        </w:rPr>
        <w:t xml:space="preserve"> </w:t>
      </w:r>
    </w:p>
    <w:p w14:paraId="68FE2B1C" w14:textId="5F08A01C" w:rsidR="00F01725" w:rsidRPr="00F01725" w:rsidRDefault="00F01725" w:rsidP="00F01725">
      <w:pPr>
        <w:pStyle w:val="Paragrafoelenco"/>
        <w:numPr>
          <w:ilvl w:val="0"/>
          <w:numId w:val="42"/>
        </w:numPr>
        <w:tabs>
          <w:tab w:val="num" w:pos="900"/>
        </w:tabs>
        <w:spacing w:after="0" w:line="240" w:lineRule="auto"/>
        <w:ind w:left="851" w:hanging="642"/>
        <w:jc w:val="both"/>
        <w:rPr>
          <w:rFonts w:ascii="Arial" w:eastAsia="Times New Roman" w:hAnsi="Arial" w:cs="Arial"/>
          <w:lang w:eastAsia="it-IT"/>
        </w:rPr>
      </w:pPr>
      <w:r w:rsidRPr="00937480">
        <w:rPr>
          <w:rFonts w:ascii="Arial" w:eastAsia="Times New Roman" w:hAnsi="Arial" w:cs="Arial"/>
          <w:lang w:eastAsia="it-IT"/>
        </w:rPr>
        <w:t>dare tempestiva informazione circa l’in</w:t>
      </w:r>
      <w:r w:rsidRPr="00F01725">
        <w:rPr>
          <w:rFonts w:ascii="Arial" w:eastAsia="Times New Roman" w:hAnsi="Arial" w:cs="Arial"/>
          <w:lang w:eastAsia="it-IT"/>
        </w:rPr>
        <w:t>sorgere di eventuali procedure amministrative o giudiziarie conce</w:t>
      </w:r>
      <w:r>
        <w:rPr>
          <w:rFonts w:ascii="Arial" w:eastAsia="Times New Roman" w:hAnsi="Arial" w:cs="Arial"/>
          <w:lang w:eastAsia="it-IT"/>
        </w:rPr>
        <w:t>rnenti il progetto cofinanziato;</w:t>
      </w:r>
    </w:p>
    <w:p w14:paraId="3D78D0A8" w14:textId="0B65CC44" w:rsidR="00F01725" w:rsidRDefault="00F01725" w:rsidP="00F01725">
      <w:pPr>
        <w:pStyle w:val="Paragrafoelenco"/>
        <w:numPr>
          <w:ilvl w:val="0"/>
          <w:numId w:val="42"/>
        </w:numPr>
        <w:tabs>
          <w:tab w:val="num" w:pos="900"/>
        </w:tabs>
        <w:spacing w:after="0" w:line="240" w:lineRule="auto"/>
        <w:ind w:left="851" w:hanging="642"/>
        <w:jc w:val="both"/>
        <w:rPr>
          <w:rFonts w:ascii="Arial" w:eastAsia="Times New Roman" w:hAnsi="Arial" w:cs="Arial"/>
          <w:lang w:eastAsia="it-IT"/>
        </w:rPr>
      </w:pPr>
      <w:r w:rsidRPr="001E6524">
        <w:rPr>
          <w:rFonts w:ascii="Arial" w:eastAsia="Times New Roman" w:hAnsi="Arial" w:cs="Arial"/>
          <w:lang w:eastAsia="it-IT"/>
        </w:rPr>
        <w:t>comunicare tempestivamente all’Amministrazione regionale e</w:t>
      </w:r>
      <w:r w:rsidR="009B5901">
        <w:rPr>
          <w:rFonts w:ascii="Arial" w:eastAsia="Times New Roman" w:hAnsi="Arial" w:cs="Arial"/>
          <w:lang w:eastAsia="it-IT"/>
        </w:rPr>
        <w:t>ventuali variazioni progettuali;</w:t>
      </w:r>
    </w:p>
    <w:p w14:paraId="6A42166B" w14:textId="6B4CEBC7" w:rsidR="009B5901" w:rsidRPr="009B5901" w:rsidRDefault="000D6655" w:rsidP="009B5901">
      <w:pPr>
        <w:pStyle w:val="Paragrafoelenco"/>
        <w:numPr>
          <w:ilvl w:val="0"/>
          <w:numId w:val="42"/>
        </w:numPr>
        <w:tabs>
          <w:tab w:val="num" w:pos="900"/>
        </w:tabs>
        <w:spacing w:after="0" w:line="240" w:lineRule="auto"/>
        <w:ind w:left="851" w:hanging="642"/>
        <w:jc w:val="both"/>
        <w:rPr>
          <w:rFonts w:ascii="Arial" w:eastAsia="Times New Roman" w:hAnsi="Arial" w:cs="Arial"/>
          <w:lang w:eastAsia="it-IT"/>
        </w:rPr>
      </w:pPr>
      <w:r>
        <w:rPr>
          <w:rFonts w:ascii="Arial" w:eastAsia="Times New Roman" w:hAnsi="Arial" w:cs="Arial"/>
          <w:lang w:eastAsia="it-IT"/>
        </w:rPr>
        <w:t>comunicare, se pertinente, all’</w:t>
      </w:r>
      <w:r w:rsidR="009B5901" w:rsidRPr="009B5901">
        <w:rPr>
          <w:rFonts w:ascii="Arial" w:eastAsia="Times New Roman" w:hAnsi="Arial" w:cs="Arial"/>
          <w:lang w:eastAsia="it-IT"/>
        </w:rPr>
        <w:t>Amministrazione regionale il grado di conseguimento degli obiettivi fissati per il progetto, quantificando gli indicatori fisici di realizzazione al momento di presentazione della domanda, alla conclusione del progetto nonché</w:t>
      </w:r>
      <w:r>
        <w:rPr>
          <w:rFonts w:ascii="Arial" w:eastAsia="Times New Roman" w:hAnsi="Arial" w:cs="Arial"/>
          <w:lang w:eastAsia="it-IT"/>
        </w:rPr>
        <w:t xml:space="preserve"> dietro puntuale richiesta dell’</w:t>
      </w:r>
      <w:r w:rsidR="009B5901" w:rsidRPr="009B5901">
        <w:rPr>
          <w:rFonts w:ascii="Arial" w:eastAsia="Times New Roman" w:hAnsi="Arial" w:cs="Arial"/>
          <w:lang w:eastAsia="it-IT"/>
        </w:rPr>
        <w:t>Amministrazione regionale</w:t>
      </w:r>
      <w:r w:rsidR="009B5901">
        <w:rPr>
          <w:rFonts w:ascii="Arial" w:eastAsia="Times New Roman" w:hAnsi="Arial" w:cs="Arial"/>
          <w:lang w:eastAsia="it-IT"/>
        </w:rPr>
        <w:t>;</w:t>
      </w:r>
    </w:p>
    <w:p w14:paraId="0462EDE7" w14:textId="059158B6" w:rsidR="009B5901" w:rsidRPr="009B5901" w:rsidRDefault="009B5901" w:rsidP="009B5901">
      <w:pPr>
        <w:pStyle w:val="Paragrafoelenco"/>
        <w:numPr>
          <w:ilvl w:val="0"/>
          <w:numId w:val="42"/>
        </w:numPr>
        <w:tabs>
          <w:tab w:val="num" w:pos="900"/>
        </w:tabs>
        <w:spacing w:after="0" w:line="240" w:lineRule="auto"/>
        <w:ind w:left="851" w:hanging="642"/>
        <w:jc w:val="both"/>
        <w:rPr>
          <w:rFonts w:ascii="Arial" w:eastAsia="Times New Roman" w:hAnsi="Arial" w:cs="Arial"/>
          <w:lang w:eastAsia="it-IT"/>
        </w:rPr>
      </w:pPr>
      <w:r w:rsidRPr="009B5901">
        <w:rPr>
          <w:rFonts w:ascii="Arial" w:eastAsia="Times New Roman" w:hAnsi="Arial" w:cs="Arial"/>
          <w:lang w:eastAsia="it-IT"/>
        </w:rPr>
        <w:t>per i Progetti Generatori di Entrate ai sensi dell</w:t>
      </w:r>
      <w:r w:rsidR="00AA6C5E">
        <w:rPr>
          <w:rFonts w:ascii="Arial" w:eastAsia="Times New Roman" w:hAnsi="Arial" w:cs="Arial"/>
          <w:lang w:eastAsia="it-IT"/>
        </w:rPr>
        <w:t>’</w:t>
      </w:r>
      <w:r w:rsidRPr="009B5901">
        <w:rPr>
          <w:rFonts w:ascii="Arial" w:eastAsia="Times New Roman" w:hAnsi="Arial" w:cs="Arial"/>
          <w:lang w:eastAsia="it-IT"/>
        </w:rPr>
        <w:t>art. 61 del Reg. (UE) 1303/2006, comuni</w:t>
      </w:r>
      <w:r w:rsidR="000D6655">
        <w:rPr>
          <w:rFonts w:ascii="Arial" w:eastAsia="Times New Roman" w:hAnsi="Arial" w:cs="Arial"/>
          <w:lang w:eastAsia="it-IT"/>
        </w:rPr>
        <w:t>care all’</w:t>
      </w:r>
      <w:r w:rsidRPr="009B5901">
        <w:rPr>
          <w:rFonts w:ascii="Arial" w:eastAsia="Times New Roman" w:hAnsi="Arial" w:cs="Arial"/>
          <w:lang w:eastAsia="it-IT"/>
        </w:rPr>
        <w:t>Amministrazione reg</w:t>
      </w:r>
      <w:r w:rsidR="000D6655">
        <w:rPr>
          <w:rFonts w:ascii="Arial" w:eastAsia="Times New Roman" w:hAnsi="Arial" w:cs="Arial"/>
          <w:lang w:eastAsia="it-IT"/>
        </w:rPr>
        <w:t>ionale le entrate generate nell’</w:t>
      </w:r>
      <w:r w:rsidRPr="009B5901">
        <w:rPr>
          <w:rFonts w:ascii="Arial" w:eastAsia="Times New Roman" w:hAnsi="Arial" w:cs="Arial"/>
          <w:lang w:eastAsia="it-IT"/>
        </w:rPr>
        <w:t xml:space="preserve">arco di un periodo di riferimento specifico stabilito in sede di presentazione e di approvazione del progetto, ovvero, laddove sia obiettivamente impossibile valutare le </w:t>
      </w:r>
      <w:r>
        <w:rPr>
          <w:rFonts w:ascii="Arial" w:eastAsia="Times New Roman" w:hAnsi="Arial" w:cs="Arial"/>
          <w:lang w:eastAsia="it-IT"/>
        </w:rPr>
        <w:t>entrate</w:t>
      </w:r>
      <w:r w:rsidRPr="009B5901">
        <w:rPr>
          <w:rFonts w:ascii="Arial" w:eastAsia="Times New Roman" w:hAnsi="Arial" w:cs="Arial"/>
          <w:lang w:eastAsia="it-IT"/>
        </w:rPr>
        <w:t xml:space="preserve"> in anticipo, per i tre anni s</w:t>
      </w:r>
      <w:r w:rsidR="00AA6C5E">
        <w:rPr>
          <w:rFonts w:ascii="Arial" w:eastAsia="Times New Roman" w:hAnsi="Arial" w:cs="Arial"/>
          <w:lang w:eastAsia="it-IT"/>
        </w:rPr>
        <w:t>uccessivi al completamento dell’</w:t>
      </w:r>
      <w:r w:rsidRPr="009B5901">
        <w:rPr>
          <w:rFonts w:ascii="Arial" w:eastAsia="Times New Roman" w:hAnsi="Arial" w:cs="Arial"/>
          <w:lang w:eastAsia="it-IT"/>
        </w:rPr>
        <w:t xml:space="preserve">Operazione. Tale obbligo non si applica per i progetti di cui ai paragrafi 7 e 8 del suddetto articolo </w:t>
      </w:r>
      <w:r>
        <w:rPr>
          <w:rFonts w:ascii="Arial" w:eastAsia="Times New Roman" w:hAnsi="Arial" w:cs="Arial"/>
          <w:lang w:eastAsia="it-IT"/>
        </w:rPr>
        <w:t>61;</w:t>
      </w:r>
    </w:p>
    <w:p w14:paraId="4D902687" w14:textId="49826AD0" w:rsidR="009B5901" w:rsidRPr="009B5901" w:rsidRDefault="009B5901" w:rsidP="009B5901">
      <w:pPr>
        <w:pStyle w:val="Paragrafoelenco"/>
        <w:numPr>
          <w:ilvl w:val="0"/>
          <w:numId w:val="42"/>
        </w:numPr>
        <w:tabs>
          <w:tab w:val="num" w:pos="900"/>
        </w:tabs>
        <w:spacing w:after="0" w:line="240" w:lineRule="auto"/>
        <w:ind w:left="851" w:hanging="642"/>
        <w:jc w:val="both"/>
        <w:rPr>
          <w:rFonts w:ascii="Arial" w:eastAsia="Times New Roman" w:hAnsi="Arial" w:cs="Arial"/>
          <w:lang w:eastAsia="it-IT"/>
        </w:rPr>
      </w:pPr>
      <w:r w:rsidRPr="009B5901">
        <w:rPr>
          <w:rFonts w:ascii="Arial" w:eastAsia="Times New Roman" w:hAnsi="Arial" w:cs="Arial"/>
          <w:lang w:eastAsia="it-IT"/>
        </w:rPr>
        <w:t>dare comunicazione degli estremi identificativi del c</w:t>
      </w:r>
      <w:r w:rsidR="000D6655">
        <w:rPr>
          <w:rFonts w:ascii="Arial" w:eastAsia="Times New Roman" w:hAnsi="Arial" w:cs="Arial"/>
          <w:lang w:eastAsia="it-IT"/>
        </w:rPr>
        <w:t>onto di tesoreria intestato all’</w:t>
      </w:r>
      <w:r w:rsidRPr="009B5901">
        <w:rPr>
          <w:rFonts w:ascii="Arial" w:eastAsia="Times New Roman" w:hAnsi="Arial" w:cs="Arial"/>
          <w:lang w:eastAsia="it-IT"/>
        </w:rPr>
        <w:t>ente stesso, acceso p</w:t>
      </w:r>
      <w:r w:rsidR="000D6655">
        <w:rPr>
          <w:rFonts w:ascii="Arial" w:eastAsia="Times New Roman" w:hAnsi="Arial" w:cs="Arial"/>
          <w:lang w:eastAsia="it-IT"/>
        </w:rPr>
        <w:t>resso la Banca d’</w:t>
      </w:r>
      <w:r w:rsidRPr="009B5901">
        <w:rPr>
          <w:rFonts w:ascii="Arial" w:eastAsia="Times New Roman" w:hAnsi="Arial" w:cs="Arial"/>
          <w:lang w:eastAsia="it-IT"/>
        </w:rPr>
        <w:t xml:space="preserve">Italia </w:t>
      </w:r>
      <w:r>
        <w:rPr>
          <w:rFonts w:ascii="Arial" w:eastAsia="Times New Roman" w:hAnsi="Arial" w:cs="Arial"/>
          <w:lang w:eastAsia="it-IT"/>
        </w:rPr>
        <w:t xml:space="preserve">– </w:t>
      </w:r>
      <w:r w:rsidRPr="009B5901">
        <w:rPr>
          <w:rFonts w:ascii="Arial" w:eastAsia="Times New Roman" w:hAnsi="Arial" w:cs="Arial"/>
          <w:lang w:eastAsia="it-IT"/>
        </w:rPr>
        <w:t>Tesoreria Provinciale dello Stato sezione di (capoluogo di provincia) e utilizzato per la gestione dei movimenti finanziari della te</w:t>
      </w:r>
      <w:r w:rsidR="000D6655">
        <w:rPr>
          <w:rFonts w:ascii="Arial" w:eastAsia="Times New Roman" w:hAnsi="Arial" w:cs="Arial"/>
          <w:lang w:eastAsia="it-IT"/>
        </w:rPr>
        <w:t>soreria provinciale sul quale l’</w:t>
      </w:r>
      <w:r w:rsidRPr="009B5901">
        <w:rPr>
          <w:rFonts w:ascii="Arial" w:eastAsia="Times New Roman" w:hAnsi="Arial" w:cs="Arial"/>
          <w:lang w:eastAsia="it-IT"/>
        </w:rPr>
        <w:t xml:space="preserve">Amministrazione </w:t>
      </w:r>
      <w:r w:rsidR="000D6655">
        <w:rPr>
          <w:rFonts w:ascii="Arial" w:eastAsia="Times New Roman" w:hAnsi="Arial" w:cs="Arial"/>
          <w:lang w:eastAsia="it-IT"/>
        </w:rPr>
        <w:t>r</w:t>
      </w:r>
      <w:r w:rsidRPr="009B5901">
        <w:rPr>
          <w:rFonts w:ascii="Arial" w:eastAsia="Times New Roman" w:hAnsi="Arial" w:cs="Arial"/>
          <w:lang w:eastAsia="it-IT"/>
        </w:rPr>
        <w:t>egionale dovrà dispo</w:t>
      </w:r>
      <w:r>
        <w:rPr>
          <w:rFonts w:ascii="Arial" w:eastAsia="Times New Roman" w:hAnsi="Arial" w:cs="Arial"/>
          <w:lang w:eastAsia="it-IT"/>
        </w:rPr>
        <w:t>rre i pagamenti dei contributi;</w:t>
      </w:r>
    </w:p>
    <w:p w14:paraId="0DCB0E3B" w14:textId="1B6545FA" w:rsidR="009B5901" w:rsidRPr="009B5901" w:rsidRDefault="009B5901" w:rsidP="009B5901">
      <w:pPr>
        <w:pStyle w:val="Paragrafoelenco"/>
        <w:numPr>
          <w:ilvl w:val="0"/>
          <w:numId w:val="42"/>
        </w:numPr>
        <w:tabs>
          <w:tab w:val="num" w:pos="900"/>
        </w:tabs>
        <w:spacing w:after="0" w:line="240" w:lineRule="auto"/>
        <w:ind w:left="851" w:hanging="642"/>
        <w:jc w:val="both"/>
        <w:rPr>
          <w:rFonts w:ascii="Arial" w:eastAsia="Times New Roman" w:hAnsi="Arial" w:cs="Arial"/>
          <w:lang w:eastAsia="it-IT"/>
        </w:rPr>
      </w:pPr>
      <w:r w:rsidRPr="009B5901">
        <w:rPr>
          <w:rFonts w:ascii="Arial" w:eastAsia="Times New Roman" w:hAnsi="Arial" w:cs="Arial"/>
          <w:lang w:eastAsia="it-IT"/>
        </w:rPr>
        <w:t>fornire tutte le ulteriori informazioni e dati che verranno richiesti dall</w:t>
      </w:r>
      <w:r w:rsidR="000D6655">
        <w:rPr>
          <w:rFonts w:ascii="Arial" w:eastAsia="Times New Roman" w:hAnsi="Arial" w:cs="Arial"/>
          <w:lang w:eastAsia="it-IT"/>
        </w:rPr>
        <w:t>’</w:t>
      </w:r>
      <w:r w:rsidRPr="009B5901">
        <w:rPr>
          <w:rFonts w:ascii="Arial" w:eastAsia="Times New Roman" w:hAnsi="Arial" w:cs="Arial"/>
          <w:lang w:eastAsia="it-IT"/>
        </w:rPr>
        <w:t>Amministrazione regionale in relazione alla presente domanda di contributo</w:t>
      </w:r>
      <w:r>
        <w:rPr>
          <w:rFonts w:ascii="Arial" w:eastAsia="Times New Roman" w:hAnsi="Arial" w:cs="Arial"/>
          <w:lang w:eastAsia="it-IT"/>
        </w:rPr>
        <w:t>.</w:t>
      </w:r>
    </w:p>
    <w:p w14:paraId="71D8A00B" w14:textId="77777777" w:rsidR="00F52E1B" w:rsidRDefault="00F52E1B" w:rsidP="00B34DF4">
      <w:pPr>
        <w:spacing w:after="0" w:line="240" w:lineRule="auto"/>
        <w:ind w:left="454"/>
        <w:outlineLvl w:val="4"/>
        <w:rPr>
          <w:rFonts w:ascii="Arial" w:eastAsia="Times New Roman" w:hAnsi="Arial" w:cs="Arial"/>
          <w:bCs/>
        </w:rPr>
      </w:pPr>
    </w:p>
    <w:p w14:paraId="1E80AF33" w14:textId="77777777" w:rsidR="00EC25A7" w:rsidRPr="00EC25A7" w:rsidRDefault="00EC25A7" w:rsidP="00EC25A7">
      <w:pPr>
        <w:spacing w:after="0" w:line="240" w:lineRule="auto"/>
        <w:outlineLvl w:val="4"/>
        <w:rPr>
          <w:rFonts w:ascii="Arial" w:eastAsia="Times New Roman" w:hAnsi="Arial" w:cs="Arial"/>
          <w:b/>
          <w:bCs/>
        </w:rPr>
      </w:pPr>
      <w:r w:rsidRPr="00EC25A7">
        <w:rPr>
          <w:rFonts w:ascii="Arial" w:eastAsia="Times New Roman" w:hAnsi="Arial" w:cs="Arial"/>
          <w:b/>
          <w:bCs/>
        </w:rPr>
        <w:t>9.5</w:t>
      </w:r>
      <w:r w:rsidRPr="00EC25A7">
        <w:rPr>
          <w:rFonts w:ascii="Arial" w:eastAsia="Times New Roman" w:hAnsi="Arial" w:cs="Arial"/>
          <w:b/>
          <w:bCs/>
        </w:rPr>
        <w:tab/>
        <w:t>RISPETTO DELLA NORMATIVA</w:t>
      </w:r>
    </w:p>
    <w:p w14:paraId="49CDEBE7" w14:textId="77777777" w:rsidR="00EC25A7" w:rsidRPr="00EC25A7" w:rsidRDefault="00EC25A7" w:rsidP="00B34DF4">
      <w:pPr>
        <w:spacing w:after="0" w:line="240" w:lineRule="auto"/>
        <w:ind w:left="454"/>
        <w:outlineLvl w:val="4"/>
        <w:rPr>
          <w:rFonts w:ascii="Arial" w:eastAsia="Times New Roman" w:hAnsi="Arial" w:cs="Arial"/>
          <w:bCs/>
        </w:rPr>
      </w:pPr>
    </w:p>
    <w:p w14:paraId="7BDFD57B" w14:textId="77777777" w:rsidR="00EC25A7" w:rsidRDefault="00EC25A7" w:rsidP="00EC25A7">
      <w:pPr>
        <w:tabs>
          <w:tab w:val="num" w:pos="900"/>
        </w:tabs>
        <w:spacing w:after="0" w:line="240" w:lineRule="auto"/>
        <w:ind w:firstLine="284"/>
        <w:jc w:val="both"/>
        <w:rPr>
          <w:rFonts w:ascii="Arial" w:eastAsia="Calibri" w:hAnsi="Arial" w:cs="Arial"/>
        </w:rPr>
      </w:pPr>
      <w:r w:rsidRPr="00EC25A7">
        <w:rPr>
          <w:rFonts w:ascii="Arial" w:eastAsia="Calibri" w:hAnsi="Arial" w:cs="Arial"/>
        </w:rPr>
        <w:t xml:space="preserve">Il </w:t>
      </w:r>
      <w:r>
        <w:rPr>
          <w:rFonts w:ascii="Arial" w:eastAsia="Calibri" w:hAnsi="Arial" w:cs="Arial"/>
        </w:rPr>
        <w:t>B</w:t>
      </w:r>
      <w:r w:rsidRPr="00EC25A7">
        <w:rPr>
          <w:rFonts w:ascii="Arial" w:eastAsia="Calibri" w:hAnsi="Arial" w:cs="Arial"/>
        </w:rPr>
        <w:t>eneficiario deve:</w:t>
      </w:r>
    </w:p>
    <w:p w14:paraId="550DC459" w14:textId="77777777" w:rsidR="00EC25A7" w:rsidRDefault="00EC25A7" w:rsidP="00EC25A7">
      <w:pPr>
        <w:spacing w:after="0" w:line="240" w:lineRule="auto"/>
        <w:ind w:firstLine="426"/>
        <w:jc w:val="both"/>
        <w:rPr>
          <w:rFonts w:ascii="Arial" w:eastAsia="Times New Roman" w:hAnsi="Arial" w:cs="Arial"/>
          <w:bCs/>
        </w:rPr>
      </w:pPr>
    </w:p>
    <w:p w14:paraId="660DD58E" w14:textId="7661EA1A" w:rsidR="005A5437" w:rsidRPr="005A5437" w:rsidRDefault="005A5437" w:rsidP="005A5437">
      <w:pPr>
        <w:pStyle w:val="Paragrafoelenco"/>
        <w:numPr>
          <w:ilvl w:val="0"/>
          <w:numId w:val="16"/>
        </w:numPr>
        <w:spacing w:after="0" w:line="240" w:lineRule="auto"/>
        <w:ind w:left="714" w:hanging="357"/>
        <w:jc w:val="both"/>
        <w:rPr>
          <w:rFonts w:ascii="Arial" w:eastAsia="Times New Roman" w:hAnsi="Arial" w:cs="Arial"/>
          <w:lang w:eastAsia="it-IT"/>
        </w:rPr>
      </w:pPr>
      <w:r w:rsidRPr="005A5437">
        <w:rPr>
          <w:rFonts w:ascii="Arial" w:eastAsia="Times New Roman" w:hAnsi="Arial" w:cs="Arial"/>
          <w:lang w:eastAsia="it-IT"/>
        </w:rPr>
        <w:t>garantire il rispetto delle disposizioni applicabili in materia di tracciabilità dei flussi finanziari (L</w:t>
      </w:r>
      <w:r w:rsidR="00AA6C5E">
        <w:rPr>
          <w:rFonts w:ascii="Arial" w:eastAsia="Times New Roman" w:hAnsi="Arial" w:cs="Arial"/>
          <w:lang w:eastAsia="it-IT"/>
        </w:rPr>
        <w:t>egge</w:t>
      </w:r>
      <w:r>
        <w:rPr>
          <w:rFonts w:ascii="Arial" w:eastAsia="Times New Roman" w:hAnsi="Arial" w:cs="Arial"/>
          <w:lang w:eastAsia="it-IT"/>
        </w:rPr>
        <w:t xml:space="preserve"> n. </w:t>
      </w:r>
      <w:r w:rsidRPr="005A5437">
        <w:rPr>
          <w:rFonts w:ascii="Arial" w:eastAsia="Times New Roman" w:hAnsi="Arial" w:cs="Arial"/>
          <w:lang w:eastAsia="it-IT"/>
        </w:rPr>
        <w:t>136/2010 e s.m.i.)</w:t>
      </w:r>
      <w:r>
        <w:rPr>
          <w:rFonts w:ascii="Arial" w:eastAsia="Times New Roman" w:hAnsi="Arial" w:cs="Arial"/>
          <w:lang w:eastAsia="it-IT"/>
        </w:rPr>
        <w:t>;</w:t>
      </w:r>
    </w:p>
    <w:p w14:paraId="2A04172C" w14:textId="0A5D2A42" w:rsidR="00BE5DFF" w:rsidRPr="00BE5DFF" w:rsidRDefault="00EC25A7" w:rsidP="00BE5DFF">
      <w:pPr>
        <w:pStyle w:val="Paragrafoelenco"/>
        <w:numPr>
          <w:ilvl w:val="0"/>
          <w:numId w:val="16"/>
        </w:numPr>
        <w:spacing w:after="0" w:line="240" w:lineRule="auto"/>
        <w:ind w:left="714" w:hanging="357"/>
        <w:jc w:val="both"/>
        <w:rPr>
          <w:rFonts w:ascii="Arial" w:eastAsia="Times New Roman" w:hAnsi="Arial" w:cs="Arial"/>
          <w:lang w:eastAsia="it-IT"/>
        </w:rPr>
      </w:pPr>
      <w:r w:rsidRPr="00BE5DFF">
        <w:rPr>
          <w:rFonts w:ascii="Arial" w:hAnsi="Arial" w:cs="Arial"/>
          <w:lang w:eastAsia="it-IT"/>
        </w:rPr>
        <w:t>garantire il rispetto della normativa in materia di appalti pubblici</w:t>
      </w:r>
      <w:r w:rsidR="005A5437">
        <w:rPr>
          <w:rFonts w:ascii="Arial" w:hAnsi="Arial" w:cs="Arial"/>
          <w:lang w:eastAsia="it-IT"/>
        </w:rPr>
        <w:t>;</w:t>
      </w:r>
    </w:p>
    <w:p w14:paraId="0C325D22" w14:textId="0C0D1D20" w:rsidR="00EC25A7" w:rsidRPr="00BE5DFF" w:rsidRDefault="00BE5DFF" w:rsidP="00BE5DFF">
      <w:pPr>
        <w:pStyle w:val="Paragrafoelenco"/>
        <w:numPr>
          <w:ilvl w:val="0"/>
          <w:numId w:val="16"/>
        </w:numPr>
        <w:spacing w:after="0" w:line="240" w:lineRule="auto"/>
        <w:ind w:left="714" w:hanging="357"/>
        <w:jc w:val="both"/>
        <w:rPr>
          <w:rFonts w:ascii="Arial" w:hAnsi="Arial" w:cs="Arial"/>
          <w:lang w:eastAsia="it-IT"/>
        </w:rPr>
      </w:pPr>
      <w:r w:rsidRPr="00BE5DFF">
        <w:rPr>
          <w:rFonts w:ascii="Arial" w:hAnsi="Arial" w:cs="Arial"/>
          <w:lang w:eastAsia="it-IT"/>
        </w:rPr>
        <w:t>garantire che le operazioni cofinanziate siano conformi alle norme comunitarie e nazionali applicabili per l’intero periodo di attuazione;</w:t>
      </w:r>
    </w:p>
    <w:p w14:paraId="3852CDB3" w14:textId="255ED6B7" w:rsidR="00EC25A7" w:rsidRPr="007406B1" w:rsidRDefault="00EC25A7" w:rsidP="00EC25A7">
      <w:pPr>
        <w:pStyle w:val="Paragrafoelenco"/>
        <w:numPr>
          <w:ilvl w:val="0"/>
          <w:numId w:val="16"/>
        </w:numPr>
        <w:spacing w:after="0" w:line="240" w:lineRule="auto"/>
        <w:ind w:left="714" w:hanging="357"/>
        <w:jc w:val="both"/>
        <w:rPr>
          <w:rFonts w:ascii="Arial" w:eastAsia="Times New Roman" w:hAnsi="Arial" w:cs="Arial"/>
          <w:bCs/>
        </w:rPr>
      </w:pPr>
      <w:r w:rsidRPr="00F52962">
        <w:rPr>
          <w:rFonts w:ascii="Arial" w:eastAsia="Times New Roman" w:hAnsi="Arial" w:cs="Arial"/>
          <w:bCs/>
        </w:rPr>
        <w:t>richiedere il CUP (Codice Unico del Progetto) utile per l’implementazione del Sistema di monitoraggio deg</w:t>
      </w:r>
      <w:r>
        <w:rPr>
          <w:rFonts w:ascii="Arial" w:eastAsia="Times New Roman" w:hAnsi="Arial" w:cs="Arial"/>
          <w:bCs/>
        </w:rPr>
        <w:t xml:space="preserve">li investimenti pubblici (MIP) </w:t>
      </w:r>
      <w:r w:rsidRPr="007406B1">
        <w:rPr>
          <w:rFonts w:ascii="Arial" w:eastAsia="Times New Roman" w:hAnsi="Arial" w:cs="Arial"/>
          <w:bCs/>
        </w:rPr>
        <w:t>e inserirlo nel sistema informativo</w:t>
      </w:r>
      <w:r w:rsidR="00BE5DFF" w:rsidRPr="007406B1">
        <w:rPr>
          <w:rFonts w:ascii="Arial" w:eastAsia="Times New Roman" w:hAnsi="Arial" w:cs="Arial"/>
          <w:bCs/>
        </w:rPr>
        <w:t>.</w:t>
      </w:r>
    </w:p>
    <w:p w14:paraId="75D0FE74" w14:textId="77777777" w:rsidR="00EC25A7" w:rsidRPr="00EC25A7" w:rsidRDefault="00EC25A7" w:rsidP="00B34DF4">
      <w:pPr>
        <w:spacing w:after="0" w:line="240" w:lineRule="auto"/>
        <w:ind w:left="454"/>
        <w:outlineLvl w:val="4"/>
        <w:rPr>
          <w:rFonts w:ascii="Arial" w:eastAsia="Times New Roman" w:hAnsi="Arial" w:cs="Arial"/>
          <w:bCs/>
        </w:rPr>
      </w:pPr>
    </w:p>
    <w:p w14:paraId="6DBEA87E" w14:textId="77777777" w:rsidR="00AE2D25" w:rsidRPr="00EC25A7" w:rsidRDefault="00EC25A7" w:rsidP="00EC25A7">
      <w:pPr>
        <w:spacing w:after="0" w:line="240" w:lineRule="auto"/>
        <w:outlineLvl w:val="4"/>
        <w:rPr>
          <w:rFonts w:ascii="Arial" w:eastAsia="Times New Roman" w:hAnsi="Arial" w:cs="Arial"/>
          <w:b/>
          <w:bCs/>
        </w:rPr>
      </w:pPr>
      <w:r w:rsidRPr="00EC25A7">
        <w:rPr>
          <w:rFonts w:ascii="Arial" w:eastAsia="Times New Roman" w:hAnsi="Arial" w:cs="Arial"/>
          <w:b/>
          <w:bCs/>
        </w:rPr>
        <w:t>9.6</w:t>
      </w:r>
      <w:r w:rsidRPr="00EC25A7">
        <w:rPr>
          <w:rFonts w:ascii="Arial" w:eastAsia="Times New Roman" w:hAnsi="Arial" w:cs="Arial"/>
          <w:b/>
          <w:bCs/>
        </w:rPr>
        <w:tab/>
        <w:t>ALTRI OBBLIGHI</w:t>
      </w:r>
    </w:p>
    <w:p w14:paraId="4652C975" w14:textId="77777777" w:rsidR="00EC25A7" w:rsidRPr="00EC25A7" w:rsidRDefault="00EC25A7" w:rsidP="00B34DF4">
      <w:pPr>
        <w:spacing w:after="0" w:line="240" w:lineRule="auto"/>
        <w:ind w:left="454"/>
        <w:outlineLvl w:val="4"/>
        <w:rPr>
          <w:rFonts w:ascii="Arial" w:eastAsia="Times New Roman" w:hAnsi="Arial" w:cs="Arial"/>
          <w:bCs/>
        </w:rPr>
      </w:pPr>
    </w:p>
    <w:p w14:paraId="710765B1" w14:textId="77777777" w:rsidR="00EC25A7" w:rsidRDefault="00EC25A7" w:rsidP="00EC25A7">
      <w:pPr>
        <w:tabs>
          <w:tab w:val="num" w:pos="900"/>
        </w:tabs>
        <w:spacing w:after="0" w:line="240" w:lineRule="auto"/>
        <w:ind w:firstLine="284"/>
        <w:jc w:val="both"/>
        <w:rPr>
          <w:rFonts w:ascii="Arial" w:eastAsia="Times New Roman" w:hAnsi="Arial" w:cs="Arial"/>
          <w:bCs/>
        </w:rPr>
      </w:pPr>
      <w:r w:rsidRPr="00F52962">
        <w:rPr>
          <w:rFonts w:ascii="Arial" w:eastAsia="Times New Roman" w:hAnsi="Arial" w:cs="Arial"/>
          <w:bCs/>
        </w:rPr>
        <w:t>Il Beneficiario deve:</w:t>
      </w:r>
    </w:p>
    <w:p w14:paraId="43D52F7C" w14:textId="77777777" w:rsidR="00EC25A7" w:rsidRDefault="00EC25A7" w:rsidP="00EC25A7">
      <w:pPr>
        <w:spacing w:after="0" w:line="240" w:lineRule="auto"/>
        <w:ind w:firstLine="426"/>
        <w:jc w:val="both"/>
        <w:rPr>
          <w:rFonts w:ascii="Arial" w:eastAsia="Times New Roman" w:hAnsi="Arial" w:cs="Arial"/>
          <w:bCs/>
        </w:rPr>
      </w:pPr>
    </w:p>
    <w:p w14:paraId="648B8F5F" w14:textId="77777777" w:rsidR="00EC25A7" w:rsidRPr="00EC25A7" w:rsidRDefault="00EC25A7" w:rsidP="00EC25A7">
      <w:pPr>
        <w:pStyle w:val="Paragrafoelenco"/>
        <w:numPr>
          <w:ilvl w:val="0"/>
          <w:numId w:val="16"/>
        </w:numPr>
        <w:spacing w:after="0" w:line="240" w:lineRule="auto"/>
        <w:ind w:left="714" w:hanging="357"/>
        <w:jc w:val="both"/>
        <w:rPr>
          <w:rFonts w:ascii="Arial" w:hAnsi="Arial" w:cs="Arial"/>
          <w:lang w:eastAsia="it-IT"/>
        </w:rPr>
      </w:pPr>
      <w:r w:rsidRPr="00EC25A7">
        <w:rPr>
          <w:rFonts w:ascii="Arial" w:hAnsi="Arial" w:cs="Arial"/>
          <w:lang w:eastAsia="it-IT"/>
        </w:rPr>
        <w:t>rispettare tutti gli obblighi previsti nel bando;</w:t>
      </w:r>
    </w:p>
    <w:p w14:paraId="59081BDB" w14:textId="70BB0DE8" w:rsidR="00EC25A7" w:rsidRPr="003F6534" w:rsidRDefault="00EC25A7" w:rsidP="00EC25A7">
      <w:pPr>
        <w:pStyle w:val="Paragrafoelenco"/>
        <w:numPr>
          <w:ilvl w:val="0"/>
          <w:numId w:val="16"/>
        </w:numPr>
        <w:spacing w:after="0" w:line="240" w:lineRule="auto"/>
        <w:ind w:left="714" w:hanging="357"/>
        <w:jc w:val="both"/>
        <w:rPr>
          <w:rFonts w:ascii="Arial" w:hAnsi="Arial" w:cs="Arial"/>
          <w:lang w:eastAsia="it-IT"/>
        </w:rPr>
      </w:pPr>
      <w:r w:rsidRPr="003F6534">
        <w:rPr>
          <w:rFonts w:ascii="Arial" w:hAnsi="Arial" w:cs="Arial"/>
          <w:lang w:eastAsia="it-IT"/>
        </w:rPr>
        <w:t>utilizzare il sistema informativo appositamente deputato alla gestione, rendicontazione, monitoraggio dei progetti finanziati a valere sul Programma POR FESR 2014/2020 quale sistema di scambio elettronico di dati ai sensi dell’art. 122</w:t>
      </w:r>
      <w:r w:rsidR="00AA6C5E">
        <w:rPr>
          <w:rFonts w:ascii="Arial" w:hAnsi="Arial" w:cs="Arial"/>
          <w:lang w:eastAsia="it-IT"/>
        </w:rPr>
        <w:t>,</w:t>
      </w:r>
      <w:r w:rsidRPr="003F6534">
        <w:rPr>
          <w:rFonts w:ascii="Arial" w:hAnsi="Arial" w:cs="Arial"/>
          <w:lang w:eastAsia="it-IT"/>
        </w:rPr>
        <w:t xml:space="preserve"> paragrafo 3 del regolamento (UE) 1303/2013.</w:t>
      </w:r>
    </w:p>
    <w:p w14:paraId="2721936D" w14:textId="77777777" w:rsidR="00EC25A7" w:rsidRDefault="00EC25A7" w:rsidP="00EC25A7">
      <w:pPr>
        <w:pStyle w:val="Paragrafoelenco"/>
        <w:spacing w:after="0" w:line="240" w:lineRule="auto"/>
        <w:ind w:left="714"/>
        <w:jc w:val="both"/>
        <w:rPr>
          <w:rFonts w:ascii="Arial" w:eastAsia="Times New Roman" w:hAnsi="Arial" w:cs="Arial"/>
          <w:lang w:eastAsia="it-IT"/>
        </w:rPr>
      </w:pPr>
    </w:p>
    <w:p w14:paraId="4E218188" w14:textId="77777777" w:rsidR="00EC25A7" w:rsidRPr="001E6524" w:rsidRDefault="00EC25A7" w:rsidP="00EC25A7">
      <w:pPr>
        <w:spacing w:after="0" w:line="240" w:lineRule="auto"/>
        <w:jc w:val="both"/>
        <w:rPr>
          <w:rFonts w:ascii="Arial" w:eastAsia="Times New Roman" w:hAnsi="Arial" w:cs="Arial"/>
          <w:lang w:eastAsia="it-IT"/>
        </w:rPr>
      </w:pPr>
    </w:p>
    <w:p w14:paraId="76731C70" w14:textId="77777777" w:rsidR="00EC25A7" w:rsidRPr="008E7871" w:rsidRDefault="008E7871" w:rsidP="008E7871">
      <w:pPr>
        <w:numPr>
          <w:ilvl w:val="0"/>
          <w:numId w:val="5"/>
        </w:numPr>
        <w:spacing w:after="0" w:line="240" w:lineRule="auto"/>
        <w:jc w:val="both"/>
        <w:outlineLvl w:val="4"/>
        <w:rPr>
          <w:rFonts w:ascii="Arial" w:eastAsia="Times New Roman" w:hAnsi="Arial" w:cs="Arial"/>
          <w:b/>
          <w:bCs/>
          <w:u w:val="single"/>
        </w:rPr>
      </w:pPr>
      <w:r w:rsidRPr="008E7871">
        <w:rPr>
          <w:rFonts w:ascii="Arial" w:eastAsia="Times New Roman" w:hAnsi="Arial" w:cs="Arial"/>
          <w:b/>
          <w:bCs/>
          <w:u w:val="single"/>
        </w:rPr>
        <w:t>PUBBLICITÀ DEL BANDO</w:t>
      </w:r>
    </w:p>
    <w:p w14:paraId="3916F351" w14:textId="77777777" w:rsidR="007C63BD" w:rsidRDefault="007C63BD" w:rsidP="007C63BD">
      <w:pPr>
        <w:spacing w:after="0" w:line="240" w:lineRule="auto"/>
        <w:ind w:firstLine="284"/>
        <w:jc w:val="both"/>
        <w:rPr>
          <w:rFonts w:ascii="Arial" w:eastAsia="Times New Roman" w:hAnsi="Arial" w:cs="Arial"/>
          <w:lang w:eastAsia="it-IT"/>
        </w:rPr>
      </w:pPr>
    </w:p>
    <w:p w14:paraId="4081435E" w14:textId="77777777" w:rsidR="007C63BD" w:rsidRPr="00EB0143" w:rsidRDefault="007C63BD" w:rsidP="007C63BD">
      <w:pPr>
        <w:spacing w:after="0" w:line="240" w:lineRule="auto"/>
        <w:ind w:firstLine="284"/>
        <w:jc w:val="both"/>
        <w:rPr>
          <w:rFonts w:ascii="Arial" w:eastAsia="Times New Roman" w:hAnsi="Arial" w:cs="Arial"/>
          <w:lang w:eastAsia="it-IT"/>
        </w:rPr>
      </w:pPr>
      <w:r w:rsidRPr="00EB0143">
        <w:rPr>
          <w:rFonts w:ascii="Arial" w:eastAsia="Times New Roman" w:hAnsi="Arial" w:cs="Arial"/>
          <w:lang w:eastAsia="it-IT"/>
        </w:rPr>
        <w:t>Ai sensi dell’art. 115 e dell’</w:t>
      </w:r>
      <w:r>
        <w:rPr>
          <w:rFonts w:ascii="Arial" w:eastAsia="Times New Roman" w:hAnsi="Arial" w:cs="Arial"/>
          <w:lang w:eastAsia="it-IT"/>
        </w:rPr>
        <w:t>A</w:t>
      </w:r>
      <w:r w:rsidRPr="00EB0143">
        <w:rPr>
          <w:rFonts w:ascii="Arial" w:eastAsia="Times New Roman" w:hAnsi="Arial" w:cs="Arial"/>
          <w:lang w:eastAsia="it-IT"/>
        </w:rPr>
        <w:t>llegato XII del Reg. (UE) 1303/2013, l’Amministrazione regionale deve garantire che le informazioni sulle possibilità di finanziamento offerte attraverso il POR siano diffuse il più ampiamente possibile. A tal fine, i bandi di accesso ai finanziamenti del POR devono essere pubblicati almeno sui seguenti mezzi di informazione:</w:t>
      </w:r>
    </w:p>
    <w:p w14:paraId="3A0237ED" w14:textId="20BD691F" w:rsidR="007C63BD" w:rsidRPr="003A529C" w:rsidRDefault="007C63BD" w:rsidP="003A529C">
      <w:pPr>
        <w:pStyle w:val="Paragrafoelenco"/>
        <w:numPr>
          <w:ilvl w:val="0"/>
          <w:numId w:val="16"/>
        </w:numPr>
        <w:spacing w:after="0" w:line="240" w:lineRule="auto"/>
        <w:ind w:left="714" w:hanging="357"/>
        <w:jc w:val="both"/>
        <w:rPr>
          <w:rFonts w:ascii="Arial" w:hAnsi="Arial" w:cs="Arial"/>
          <w:lang w:eastAsia="it-IT"/>
        </w:rPr>
      </w:pPr>
      <w:r w:rsidRPr="003A529C">
        <w:rPr>
          <w:rFonts w:ascii="Arial" w:hAnsi="Arial" w:cs="Arial"/>
          <w:lang w:eastAsia="it-IT"/>
        </w:rPr>
        <w:lastRenderedPageBreak/>
        <w:t>BUR;</w:t>
      </w:r>
    </w:p>
    <w:p w14:paraId="15D0B8EC" w14:textId="67915882" w:rsidR="003A529C" w:rsidRPr="003A529C" w:rsidRDefault="007C63BD" w:rsidP="003A529C">
      <w:pPr>
        <w:pStyle w:val="Paragrafoelenco"/>
        <w:numPr>
          <w:ilvl w:val="0"/>
          <w:numId w:val="16"/>
        </w:numPr>
        <w:spacing w:after="0" w:line="240" w:lineRule="auto"/>
        <w:ind w:left="714" w:hanging="357"/>
        <w:jc w:val="both"/>
        <w:rPr>
          <w:rFonts w:ascii="Arial" w:hAnsi="Arial" w:cs="Arial"/>
          <w:lang w:eastAsia="it-IT"/>
        </w:rPr>
      </w:pPr>
      <w:r w:rsidRPr="003A529C">
        <w:rPr>
          <w:rFonts w:ascii="Arial" w:hAnsi="Arial" w:cs="Arial"/>
          <w:lang w:eastAsia="it-IT"/>
        </w:rPr>
        <w:t>sito della Regione</w:t>
      </w:r>
      <w:r w:rsidR="002A0826" w:rsidRPr="003A529C">
        <w:rPr>
          <w:rFonts w:ascii="Arial" w:hAnsi="Arial" w:cs="Arial"/>
          <w:lang w:eastAsia="it-IT"/>
        </w:rPr>
        <w:t xml:space="preserve"> Marche</w:t>
      </w:r>
      <w:r w:rsidRPr="003A529C">
        <w:rPr>
          <w:rFonts w:ascii="Arial" w:hAnsi="Arial" w:cs="Arial"/>
          <w:lang w:eastAsia="it-IT"/>
        </w:rPr>
        <w:t>;</w:t>
      </w:r>
    </w:p>
    <w:p w14:paraId="26B32278" w14:textId="2DD19188" w:rsidR="003A529C" w:rsidRPr="003A529C" w:rsidRDefault="003A529C" w:rsidP="003A529C">
      <w:pPr>
        <w:pStyle w:val="Paragrafoelenco"/>
        <w:numPr>
          <w:ilvl w:val="0"/>
          <w:numId w:val="16"/>
        </w:numPr>
        <w:spacing w:after="0" w:line="240" w:lineRule="auto"/>
        <w:ind w:left="714" w:hanging="357"/>
        <w:jc w:val="both"/>
        <w:rPr>
          <w:rFonts w:ascii="Arial" w:hAnsi="Arial" w:cs="Arial"/>
          <w:lang w:eastAsia="it-IT"/>
        </w:rPr>
      </w:pPr>
      <w:r>
        <w:rPr>
          <w:rFonts w:ascii="Arial" w:hAnsi="Arial" w:cs="Arial"/>
          <w:lang w:eastAsia="it-IT"/>
        </w:rPr>
        <w:t>s</w:t>
      </w:r>
      <w:r w:rsidR="002A0826" w:rsidRPr="003A529C">
        <w:rPr>
          <w:rFonts w:ascii="Arial" w:hAnsi="Arial" w:cs="Arial"/>
          <w:lang w:eastAsia="it-IT"/>
        </w:rPr>
        <w:t>ezione del sito Regione Marche dell’Autorità di Gestione FESR (http://www.regione.marche.it/Entra-in-Regione/Fondi-Europei/bandi-fesr</w:t>
      </w:r>
      <w:r w:rsidRPr="003A529C">
        <w:rPr>
          <w:rFonts w:ascii="Arial" w:hAnsi="Arial" w:cs="Arial"/>
          <w:lang w:eastAsia="it-IT"/>
        </w:rPr>
        <w:t>);</w:t>
      </w:r>
    </w:p>
    <w:p w14:paraId="6ED4C429" w14:textId="35FAF2E2" w:rsidR="003A529C" w:rsidRPr="003A529C" w:rsidRDefault="003A529C" w:rsidP="00612B5F">
      <w:pPr>
        <w:pStyle w:val="Paragrafoelenco"/>
        <w:numPr>
          <w:ilvl w:val="0"/>
          <w:numId w:val="16"/>
        </w:numPr>
        <w:spacing w:after="0" w:line="240" w:lineRule="auto"/>
        <w:ind w:left="714" w:hanging="357"/>
        <w:jc w:val="both"/>
        <w:rPr>
          <w:rFonts w:ascii="Arial" w:eastAsia="Times New Roman" w:hAnsi="Arial" w:cs="Arial"/>
          <w:lang w:eastAsia="it-IT"/>
        </w:rPr>
      </w:pPr>
      <w:r w:rsidRPr="003A529C">
        <w:rPr>
          <w:rFonts w:ascii="Arial" w:hAnsi="Arial" w:cs="Arial"/>
          <w:lang w:eastAsia="it-IT"/>
        </w:rPr>
        <w:t>eventuali siti di settore.</w:t>
      </w:r>
    </w:p>
    <w:p w14:paraId="65B76954" w14:textId="77777777" w:rsidR="007C63BD" w:rsidRDefault="007C63BD" w:rsidP="007C63BD">
      <w:pPr>
        <w:spacing w:after="0" w:line="240" w:lineRule="auto"/>
        <w:ind w:firstLine="284"/>
        <w:jc w:val="both"/>
        <w:rPr>
          <w:rFonts w:ascii="Arial" w:eastAsia="Times New Roman" w:hAnsi="Arial" w:cs="Arial"/>
          <w:lang w:eastAsia="it-IT"/>
        </w:rPr>
      </w:pPr>
    </w:p>
    <w:p w14:paraId="4850A457" w14:textId="77777777" w:rsidR="007C63BD" w:rsidRPr="00EB0143" w:rsidRDefault="007C63BD" w:rsidP="007C63BD">
      <w:pPr>
        <w:spacing w:after="0" w:line="240" w:lineRule="auto"/>
        <w:ind w:firstLine="284"/>
        <w:jc w:val="both"/>
        <w:rPr>
          <w:rFonts w:ascii="Arial" w:eastAsia="Times New Roman" w:hAnsi="Arial" w:cs="Arial"/>
          <w:lang w:eastAsia="it-IT"/>
        </w:rPr>
      </w:pPr>
      <w:r w:rsidRPr="00EB0143">
        <w:rPr>
          <w:rFonts w:ascii="Arial" w:eastAsia="Times New Roman" w:hAnsi="Arial" w:cs="Arial"/>
          <w:lang w:eastAsia="it-IT"/>
        </w:rPr>
        <w:t>Le Strutture regionali competenti sono inoltre tenute a diffondere l’informazione, conformemente alla normativa e alla prassi vigente, anche mediante comunicazione dell’emanazione del bando e di dove è possibile procurarsi il testo, a organismi quali:</w:t>
      </w:r>
    </w:p>
    <w:p w14:paraId="58BD7BDD" w14:textId="6B60A40D" w:rsidR="007C63BD" w:rsidRPr="003A529C" w:rsidRDefault="007C63BD" w:rsidP="003A529C">
      <w:pPr>
        <w:pStyle w:val="Paragrafoelenco"/>
        <w:numPr>
          <w:ilvl w:val="0"/>
          <w:numId w:val="16"/>
        </w:numPr>
        <w:spacing w:after="0" w:line="240" w:lineRule="auto"/>
        <w:ind w:left="714" w:hanging="357"/>
        <w:jc w:val="both"/>
        <w:rPr>
          <w:rFonts w:ascii="Arial" w:hAnsi="Arial" w:cs="Arial"/>
          <w:lang w:eastAsia="it-IT"/>
        </w:rPr>
      </w:pPr>
      <w:r w:rsidRPr="003A529C">
        <w:rPr>
          <w:rFonts w:ascii="Arial" w:hAnsi="Arial" w:cs="Arial"/>
          <w:lang w:eastAsia="it-IT"/>
        </w:rPr>
        <w:t>autorità nazionali, regionali e locali e agenzie per lo sviluppo (es. ANCI, UPI, UNCEM, ecc.);</w:t>
      </w:r>
    </w:p>
    <w:p w14:paraId="7845BA74" w14:textId="1DEA7138" w:rsidR="007C63BD" w:rsidRPr="003A529C" w:rsidRDefault="007C63BD" w:rsidP="003A529C">
      <w:pPr>
        <w:pStyle w:val="Paragrafoelenco"/>
        <w:numPr>
          <w:ilvl w:val="0"/>
          <w:numId w:val="16"/>
        </w:numPr>
        <w:spacing w:after="0" w:line="240" w:lineRule="auto"/>
        <w:ind w:left="714" w:hanging="357"/>
        <w:jc w:val="both"/>
        <w:rPr>
          <w:rFonts w:ascii="Arial" w:hAnsi="Arial" w:cs="Arial"/>
          <w:lang w:eastAsia="it-IT"/>
        </w:rPr>
      </w:pPr>
      <w:r w:rsidRPr="003A529C">
        <w:rPr>
          <w:rFonts w:ascii="Arial" w:hAnsi="Arial" w:cs="Arial"/>
          <w:lang w:eastAsia="it-IT"/>
        </w:rPr>
        <w:t>associazio</w:t>
      </w:r>
      <w:r w:rsidR="00AA6C5E">
        <w:rPr>
          <w:rFonts w:ascii="Arial" w:hAnsi="Arial" w:cs="Arial"/>
          <w:lang w:eastAsia="it-IT"/>
        </w:rPr>
        <w:t>ni professionali e di categoria;</w:t>
      </w:r>
    </w:p>
    <w:p w14:paraId="260EE6EF" w14:textId="77777777" w:rsidR="008E3FB0" w:rsidRPr="003A529C" w:rsidRDefault="008E3FB0" w:rsidP="003A529C">
      <w:pPr>
        <w:pStyle w:val="Paragrafoelenco"/>
        <w:numPr>
          <w:ilvl w:val="0"/>
          <w:numId w:val="16"/>
        </w:numPr>
        <w:spacing w:after="0" w:line="240" w:lineRule="auto"/>
        <w:ind w:left="714" w:hanging="357"/>
        <w:jc w:val="both"/>
        <w:rPr>
          <w:rFonts w:ascii="Arial" w:hAnsi="Arial" w:cs="Arial"/>
          <w:lang w:eastAsia="it-IT"/>
        </w:rPr>
      </w:pPr>
      <w:r w:rsidRPr="003A529C">
        <w:rPr>
          <w:rFonts w:ascii="Arial" w:hAnsi="Arial" w:cs="Arial"/>
          <w:lang w:eastAsia="it-IT"/>
        </w:rPr>
        <w:t>parti economiche e sociali;</w:t>
      </w:r>
    </w:p>
    <w:p w14:paraId="24BE1CCB" w14:textId="77777777" w:rsidR="008E3FB0" w:rsidRPr="003A529C" w:rsidRDefault="008E3FB0" w:rsidP="003A529C">
      <w:pPr>
        <w:pStyle w:val="Paragrafoelenco"/>
        <w:numPr>
          <w:ilvl w:val="0"/>
          <w:numId w:val="16"/>
        </w:numPr>
        <w:spacing w:after="0" w:line="240" w:lineRule="auto"/>
        <w:ind w:left="714" w:hanging="357"/>
        <w:jc w:val="both"/>
        <w:rPr>
          <w:rFonts w:ascii="Arial" w:hAnsi="Arial" w:cs="Arial"/>
          <w:lang w:eastAsia="it-IT"/>
        </w:rPr>
      </w:pPr>
      <w:r w:rsidRPr="003A529C">
        <w:rPr>
          <w:rFonts w:ascii="Arial" w:hAnsi="Arial" w:cs="Arial"/>
          <w:lang w:eastAsia="it-IT"/>
        </w:rPr>
        <w:t>organizzazioni non governative;</w:t>
      </w:r>
    </w:p>
    <w:p w14:paraId="2C63538A" w14:textId="77777777" w:rsidR="008E3FB0" w:rsidRPr="003A529C" w:rsidRDefault="008E3FB0" w:rsidP="003A529C">
      <w:pPr>
        <w:pStyle w:val="Paragrafoelenco"/>
        <w:numPr>
          <w:ilvl w:val="0"/>
          <w:numId w:val="16"/>
        </w:numPr>
        <w:spacing w:after="0" w:line="240" w:lineRule="auto"/>
        <w:ind w:left="714" w:hanging="357"/>
        <w:jc w:val="both"/>
        <w:rPr>
          <w:rFonts w:ascii="Arial" w:hAnsi="Arial" w:cs="Arial"/>
          <w:lang w:eastAsia="it-IT"/>
        </w:rPr>
      </w:pPr>
      <w:r w:rsidRPr="003A529C">
        <w:rPr>
          <w:rFonts w:ascii="Arial" w:hAnsi="Arial" w:cs="Arial"/>
          <w:lang w:eastAsia="it-IT"/>
        </w:rPr>
        <w:t>organizzazioni che rappresentano il mondo economico;</w:t>
      </w:r>
    </w:p>
    <w:p w14:paraId="7988AD05" w14:textId="77777777" w:rsidR="008E3FB0" w:rsidRPr="003A529C" w:rsidRDefault="008E3FB0" w:rsidP="003A529C">
      <w:pPr>
        <w:pStyle w:val="Paragrafoelenco"/>
        <w:numPr>
          <w:ilvl w:val="0"/>
          <w:numId w:val="16"/>
        </w:numPr>
        <w:spacing w:after="0" w:line="240" w:lineRule="auto"/>
        <w:ind w:left="714" w:hanging="357"/>
        <w:jc w:val="both"/>
        <w:rPr>
          <w:rFonts w:ascii="Arial" w:hAnsi="Arial" w:cs="Arial"/>
          <w:lang w:eastAsia="it-IT"/>
        </w:rPr>
      </w:pPr>
      <w:r w:rsidRPr="003A529C">
        <w:rPr>
          <w:rFonts w:ascii="Arial" w:hAnsi="Arial" w:cs="Arial"/>
          <w:lang w:eastAsia="it-IT"/>
        </w:rPr>
        <w:t>centri di informazione sull’Europa e rappresentanze della Commissione negli Stati membri;</w:t>
      </w:r>
    </w:p>
    <w:p w14:paraId="0B629B7F" w14:textId="77777777" w:rsidR="007C63BD" w:rsidRPr="003A529C" w:rsidRDefault="008E3FB0" w:rsidP="003A529C">
      <w:pPr>
        <w:pStyle w:val="Paragrafoelenco"/>
        <w:numPr>
          <w:ilvl w:val="0"/>
          <w:numId w:val="16"/>
        </w:numPr>
        <w:spacing w:after="0" w:line="240" w:lineRule="auto"/>
        <w:ind w:left="714" w:hanging="357"/>
        <w:jc w:val="both"/>
        <w:rPr>
          <w:rFonts w:ascii="Arial" w:hAnsi="Arial" w:cs="Arial"/>
          <w:lang w:eastAsia="it-IT"/>
        </w:rPr>
      </w:pPr>
      <w:r w:rsidRPr="003A529C">
        <w:rPr>
          <w:rFonts w:ascii="Arial" w:hAnsi="Arial" w:cs="Arial"/>
          <w:lang w:eastAsia="it-IT"/>
        </w:rPr>
        <w:t>istituti educativi.</w:t>
      </w:r>
    </w:p>
    <w:p w14:paraId="60F40238" w14:textId="77777777" w:rsidR="008E3FB0" w:rsidRPr="001E6524" w:rsidRDefault="008E3FB0" w:rsidP="007C63BD">
      <w:pPr>
        <w:tabs>
          <w:tab w:val="right" w:pos="3686"/>
          <w:tab w:val="right" w:pos="4395"/>
          <w:tab w:val="right" w:pos="4820"/>
          <w:tab w:val="right" w:pos="5245"/>
          <w:tab w:val="right" w:pos="6804"/>
          <w:tab w:val="right" w:pos="8931"/>
        </w:tabs>
        <w:autoSpaceDE w:val="0"/>
        <w:autoSpaceDN w:val="0"/>
        <w:spacing w:after="0" w:line="240" w:lineRule="auto"/>
        <w:ind w:right="142"/>
        <w:jc w:val="both"/>
        <w:rPr>
          <w:rFonts w:ascii="Arial" w:eastAsia="Times New Roman" w:hAnsi="Arial" w:cs="Arial"/>
          <w:color w:val="000000"/>
          <w:lang w:eastAsia="it-IT"/>
        </w:rPr>
      </w:pPr>
    </w:p>
    <w:p w14:paraId="0C060932" w14:textId="77777777" w:rsidR="009F69EE" w:rsidRPr="007C63BD" w:rsidRDefault="007C63BD" w:rsidP="007C63BD">
      <w:pPr>
        <w:spacing w:after="0" w:line="240" w:lineRule="auto"/>
        <w:outlineLvl w:val="4"/>
        <w:rPr>
          <w:rFonts w:ascii="Arial" w:eastAsia="Times New Roman" w:hAnsi="Arial" w:cs="Arial"/>
          <w:b/>
          <w:bCs/>
        </w:rPr>
      </w:pPr>
      <w:r w:rsidRPr="007C63BD">
        <w:rPr>
          <w:rFonts w:ascii="Arial" w:eastAsia="Times New Roman" w:hAnsi="Arial" w:cs="Arial"/>
          <w:b/>
          <w:bCs/>
        </w:rPr>
        <w:t>10.1</w:t>
      </w:r>
      <w:r w:rsidRPr="007C63BD">
        <w:rPr>
          <w:rFonts w:ascii="Arial" w:eastAsia="Times New Roman" w:hAnsi="Arial" w:cs="Arial"/>
          <w:b/>
          <w:bCs/>
        </w:rPr>
        <w:tab/>
        <w:t>CONTENUTI DELLE AZIONI INFORMATIVE</w:t>
      </w:r>
    </w:p>
    <w:p w14:paraId="5E9B7763" w14:textId="77777777" w:rsidR="008E7871" w:rsidRPr="007C63BD" w:rsidRDefault="008E7871" w:rsidP="00B34DF4">
      <w:pPr>
        <w:spacing w:after="0" w:line="240" w:lineRule="auto"/>
        <w:ind w:left="454"/>
        <w:outlineLvl w:val="4"/>
        <w:rPr>
          <w:rFonts w:ascii="Arial" w:eastAsia="Times New Roman" w:hAnsi="Arial" w:cs="Arial"/>
          <w:bCs/>
        </w:rPr>
      </w:pPr>
    </w:p>
    <w:p w14:paraId="0D4001F6" w14:textId="77777777" w:rsidR="007C63BD" w:rsidRPr="007C63BD" w:rsidRDefault="007C63BD" w:rsidP="000905D6">
      <w:pPr>
        <w:spacing w:after="0" w:line="240" w:lineRule="auto"/>
        <w:ind w:firstLine="284"/>
        <w:jc w:val="both"/>
        <w:rPr>
          <w:rFonts w:ascii="Arial" w:eastAsia="Calibri" w:hAnsi="Arial" w:cs="Arial"/>
        </w:rPr>
      </w:pPr>
      <w:r w:rsidRPr="007C63BD">
        <w:rPr>
          <w:rFonts w:ascii="Arial" w:eastAsia="Calibri" w:hAnsi="Arial" w:cs="Arial"/>
        </w:rPr>
        <w:t>In ogni caso, l’Amministrazione regionale è tenuta a fornire ai potenziali Beneficiari informazioni chiare e dettagliate riguardanti almeno:</w:t>
      </w:r>
    </w:p>
    <w:p w14:paraId="6B97EA8B" w14:textId="77777777" w:rsidR="007C63BD" w:rsidRPr="007C63BD" w:rsidRDefault="007C63BD" w:rsidP="007C63BD">
      <w:pPr>
        <w:pStyle w:val="Paragrafoelenco"/>
        <w:numPr>
          <w:ilvl w:val="0"/>
          <w:numId w:val="16"/>
        </w:numPr>
        <w:spacing w:after="0" w:line="240" w:lineRule="auto"/>
        <w:ind w:left="714" w:hanging="357"/>
        <w:jc w:val="both"/>
        <w:rPr>
          <w:rFonts w:ascii="Arial" w:eastAsia="Times New Roman" w:hAnsi="Arial" w:cs="Arial"/>
          <w:bCs/>
        </w:rPr>
      </w:pPr>
      <w:r w:rsidRPr="007C63BD">
        <w:rPr>
          <w:rFonts w:ascii="Arial" w:eastAsia="Times New Roman" w:hAnsi="Arial" w:cs="Arial"/>
          <w:bCs/>
        </w:rPr>
        <w:t>le condizioni di ammissibilità da rispettare per poter beneficiare del finanziamento nel quadro del POR;</w:t>
      </w:r>
    </w:p>
    <w:p w14:paraId="3E0DCED5" w14:textId="77777777" w:rsidR="007C63BD" w:rsidRPr="007C63BD" w:rsidRDefault="007C63BD" w:rsidP="007C63BD">
      <w:pPr>
        <w:pStyle w:val="Paragrafoelenco"/>
        <w:numPr>
          <w:ilvl w:val="0"/>
          <w:numId w:val="16"/>
        </w:numPr>
        <w:spacing w:after="0" w:line="240" w:lineRule="auto"/>
        <w:ind w:left="714" w:hanging="357"/>
        <w:jc w:val="both"/>
        <w:rPr>
          <w:rFonts w:ascii="Arial" w:eastAsia="Times New Roman" w:hAnsi="Arial" w:cs="Arial"/>
          <w:bCs/>
        </w:rPr>
      </w:pPr>
      <w:r w:rsidRPr="007C63BD">
        <w:rPr>
          <w:rFonts w:ascii="Arial" w:eastAsia="Times New Roman" w:hAnsi="Arial" w:cs="Arial"/>
          <w:bCs/>
        </w:rPr>
        <w:t>una descrizione delle procedure di esame delle domande di finanziamento e delle rispettive scadenze;</w:t>
      </w:r>
    </w:p>
    <w:p w14:paraId="32C4906E" w14:textId="77777777" w:rsidR="007C63BD" w:rsidRPr="007C63BD" w:rsidRDefault="007C63BD" w:rsidP="007C63BD">
      <w:pPr>
        <w:pStyle w:val="Paragrafoelenco"/>
        <w:numPr>
          <w:ilvl w:val="0"/>
          <w:numId w:val="16"/>
        </w:numPr>
        <w:spacing w:after="0" w:line="240" w:lineRule="auto"/>
        <w:ind w:left="714" w:hanging="357"/>
        <w:jc w:val="both"/>
        <w:rPr>
          <w:rFonts w:ascii="Arial" w:eastAsia="Times New Roman" w:hAnsi="Arial" w:cs="Arial"/>
          <w:bCs/>
        </w:rPr>
      </w:pPr>
      <w:r w:rsidRPr="007C63BD">
        <w:rPr>
          <w:rFonts w:ascii="Arial" w:eastAsia="Times New Roman" w:hAnsi="Arial" w:cs="Arial"/>
          <w:bCs/>
        </w:rPr>
        <w:t>i criteri di selezione delle operazioni da finanziare;</w:t>
      </w:r>
    </w:p>
    <w:p w14:paraId="39E597A4" w14:textId="77777777" w:rsidR="007C63BD" w:rsidRPr="007C63BD" w:rsidRDefault="007C63BD" w:rsidP="007C63BD">
      <w:pPr>
        <w:pStyle w:val="Paragrafoelenco"/>
        <w:numPr>
          <w:ilvl w:val="0"/>
          <w:numId w:val="16"/>
        </w:numPr>
        <w:spacing w:after="0" w:line="240" w:lineRule="auto"/>
        <w:ind w:left="714" w:hanging="357"/>
        <w:jc w:val="both"/>
        <w:rPr>
          <w:rFonts w:ascii="Arial" w:eastAsia="Times New Roman" w:hAnsi="Arial" w:cs="Arial"/>
          <w:bCs/>
        </w:rPr>
      </w:pPr>
      <w:r w:rsidRPr="007C63BD">
        <w:rPr>
          <w:rFonts w:ascii="Arial" w:eastAsia="Times New Roman" w:hAnsi="Arial" w:cs="Arial"/>
          <w:bCs/>
        </w:rPr>
        <w:t>le persone di riferimento che possano fornire informazioni sul POR e sul bando di accesso ai finanziamenti.</w:t>
      </w:r>
    </w:p>
    <w:p w14:paraId="37F73397" w14:textId="77777777" w:rsidR="008E7871" w:rsidRPr="007C63BD" w:rsidRDefault="008E7871" w:rsidP="00B34DF4">
      <w:pPr>
        <w:spacing w:after="0" w:line="240" w:lineRule="auto"/>
        <w:ind w:left="454"/>
        <w:outlineLvl w:val="4"/>
        <w:rPr>
          <w:rFonts w:ascii="Arial" w:eastAsia="Times New Roman" w:hAnsi="Arial" w:cs="Arial"/>
          <w:bCs/>
        </w:rPr>
      </w:pPr>
    </w:p>
    <w:p w14:paraId="2182E67F" w14:textId="77777777" w:rsidR="00EC25A7" w:rsidRPr="007C63BD" w:rsidRDefault="00EC25A7" w:rsidP="00B34DF4">
      <w:pPr>
        <w:spacing w:after="0" w:line="240" w:lineRule="auto"/>
        <w:ind w:left="454"/>
        <w:outlineLvl w:val="4"/>
        <w:rPr>
          <w:rFonts w:ascii="Arial" w:eastAsia="Times New Roman" w:hAnsi="Arial" w:cs="Arial"/>
          <w:bCs/>
        </w:rPr>
      </w:pPr>
    </w:p>
    <w:p w14:paraId="35D16A48" w14:textId="77777777" w:rsidR="00EC25A7" w:rsidRPr="007C63BD" w:rsidRDefault="007C63BD" w:rsidP="007C63BD">
      <w:pPr>
        <w:numPr>
          <w:ilvl w:val="0"/>
          <w:numId w:val="5"/>
        </w:numPr>
        <w:spacing w:after="0" w:line="240" w:lineRule="auto"/>
        <w:jc w:val="both"/>
        <w:outlineLvl w:val="4"/>
        <w:rPr>
          <w:rFonts w:ascii="Arial" w:eastAsia="Times New Roman" w:hAnsi="Arial" w:cs="Arial"/>
          <w:b/>
          <w:bCs/>
          <w:u w:val="single"/>
        </w:rPr>
      </w:pPr>
      <w:r w:rsidRPr="007C63BD">
        <w:rPr>
          <w:rFonts w:ascii="Arial" w:eastAsia="Times New Roman" w:hAnsi="Arial" w:cs="Arial"/>
          <w:b/>
          <w:bCs/>
          <w:u w:val="single"/>
        </w:rPr>
        <w:t>DISPOSIZIONI FINALI</w:t>
      </w:r>
    </w:p>
    <w:p w14:paraId="3DE72552" w14:textId="77777777" w:rsidR="00EC25A7" w:rsidRDefault="00EC25A7" w:rsidP="00B34DF4">
      <w:pPr>
        <w:spacing w:after="0" w:line="240" w:lineRule="auto"/>
        <w:ind w:left="454"/>
        <w:outlineLvl w:val="4"/>
        <w:rPr>
          <w:rFonts w:ascii="Arial" w:eastAsia="Times New Roman" w:hAnsi="Arial" w:cs="Arial"/>
          <w:bCs/>
        </w:rPr>
      </w:pPr>
    </w:p>
    <w:p w14:paraId="678F9A78" w14:textId="77777777" w:rsidR="00EC25A7" w:rsidRPr="007C63BD" w:rsidRDefault="007C63BD" w:rsidP="007C63BD">
      <w:pPr>
        <w:spacing w:after="0" w:line="240" w:lineRule="auto"/>
        <w:outlineLvl w:val="4"/>
        <w:rPr>
          <w:rFonts w:ascii="Arial" w:eastAsia="Times New Roman" w:hAnsi="Arial" w:cs="Arial"/>
          <w:b/>
          <w:bCs/>
        </w:rPr>
      </w:pPr>
      <w:r w:rsidRPr="007C63BD">
        <w:rPr>
          <w:rFonts w:ascii="Arial" w:eastAsia="Times New Roman" w:hAnsi="Arial" w:cs="Arial"/>
          <w:b/>
          <w:bCs/>
        </w:rPr>
        <w:t>11.1</w:t>
      </w:r>
      <w:r w:rsidRPr="007C63BD">
        <w:rPr>
          <w:rFonts w:ascii="Arial" w:eastAsia="Times New Roman" w:hAnsi="Arial" w:cs="Arial"/>
          <w:b/>
          <w:bCs/>
        </w:rPr>
        <w:tab/>
        <w:t>INFORMAZIONI RELATIVE AL PROCEDIMENTO AMMINISTRATIVO</w:t>
      </w:r>
    </w:p>
    <w:p w14:paraId="0B25EC14" w14:textId="77777777" w:rsidR="007C63BD" w:rsidRDefault="007C63BD" w:rsidP="00B34DF4">
      <w:pPr>
        <w:spacing w:after="0" w:line="240" w:lineRule="auto"/>
        <w:ind w:left="454"/>
        <w:outlineLvl w:val="4"/>
        <w:rPr>
          <w:rFonts w:ascii="Arial" w:eastAsia="Times New Roman" w:hAnsi="Arial" w:cs="Arial"/>
          <w:bCs/>
        </w:rPr>
      </w:pPr>
    </w:p>
    <w:p w14:paraId="48DE5FC1" w14:textId="362FCD78" w:rsidR="007C63BD" w:rsidRPr="007C63BD" w:rsidRDefault="007C63BD" w:rsidP="00B34DF4">
      <w:pPr>
        <w:spacing w:after="0" w:line="240" w:lineRule="auto"/>
        <w:ind w:left="454"/>
        <w:outlineLvl w:val="4"/>
        <w:rPr>
          <w:rFonts w:ascii="Arial" w:eastAsia="Times New Roman" w:hAnsi="Arial" w:cs="Arial"/>
          <w:b/>
          <w:bCs/>
        </w:rPr>
      </w:pPr>
      <w:r w:rsidRPr="007C63BD">
        <w:rPr>
          <w:rFonts w:ascii="Arial" w:eastAsia="Times New Roman" w:hAnsi="Arial" w:cs="Arial"/>
          <w:b/>
          <w:bCs/>
        </w:rPr>
        <w:t xml:space="preserve">Informazioni sulle fasi del procedimento ai sensi della </w:t>
      </w:r>
      <w:r w:rsidR="00D942D6">
        <w:rPr>
          <w:rFonts w:ascii="Arial" w:eastAsia="Times New Roman" w:hAnsi="Arial" w:cs="Arial"/>
          <w:b/>
          <w:bCs/>
        </w:rPr>
        <w:t>L</w:t>
      </w:r>
      <w:r w:rsidRPr="007C63BD">
        <w:rPr>
          <w:rFonts w:ascii="Arial" w:eastAsia="Times New Roman" w:hAnsi="Arial" w:cs="Arial"/>
          <w:b/>
          <w:bCs/>
        </w:rPr>
        <w:t>egge n. 241/</w:t>
      </w:r>
      <w:r w:rsidR="00087BBB">
        <w:rPr>
          <w:rFonts w:ascii="Arial" w:eastAsia="Times New Roman" w:hAnsi="Arial" w:cs="Arial"/>
          <w:b/>
          <w:bCs/>
        </w:rPr>
        <w:t>19</w:t>
      </w:r>
      <w:r w:rsidRPr="007C63BD">
        <w:rPr>
          <w:rFonts w:ascii="Arial" w:eastAsia="Times New Roman" w:hAnsi="Arial" w:cs="Arial"/>
          <w:b/>
          <w:bCs/>
        </w:rPr>
        <w:t>90</w:t>
      </w:r>
    </w:p>
    <w:p w14:paraId="160C5A90" w14:textId="77777777" w:rsidR="007C63BD" w:rsidRDefault="007C63BD" w:rsidP="00B34DF4">
      <w:pPr>
        <w:spacing w:after="0" w:line="240" w:lineRule="auto"/>
        <w:ind w:left="454"/>
        <w:outlineLvl w:val="4"/>
        <w:rPr>
          <w:rFonts w:ascii="Arial" w:eastAsia="Times New Roman" w:hAnsi="Arial" w:cs="Arial"/>
          <w:bCs/>
        </w:rPr>
      </w:pPr>
    </w:p>
    <w:p w14:paraId="24052CC3" w14:textId="48F0B127" w:rsidR="007C63BD" w:rsidRPr="001E6524" w:rsidRDefault="000905D6" w:rsidP="007C63BD">
      <w:pPr>
        <w:tabs>
          <w:tab w:val="right" w:pos="3686"/>
          <w:tab w:val="right" w:pos="4395"/>
          <w:tab w:val="right" w:pos="4820"/>
          <w:tab w:val="right" w:pos="5245"/>
          <w:tab w:val="right" w:pos="6804"/>
          <w:tab w:val="right" w:pos="8931"/>
        </w:tabs>
        <w:autoSpaceDE w:val="0"/>
        <w:autoSpaceDN w:val="0"/>
        <w:spacing w:after="0" w:line="240" w:lineRule="auto"/>
        <w:ind w:right="142" w:firstLine="283"/>
        <w:jc w:val="both"/>
        <w:rPr>
          <w:rFonts w:ascii="Arial" w:eastAsia="Times New Roman" w:hAnsi="Arial" w:cs="Arial"/>
          <w:color w:val="000000"/>
          <w:lang w:eastAsia="it-IT"/>
        </w:rPr>
      </w:pPr>
      <w:r w:rsidRPr="00B970D7">
        <w:rPr>
          <w:rFonts w:ascii="Arial" w:eastAsia="Times New Roman" w:hAnsi="Arial" w:cs="Arial"/>
          <w:color w:val="000000"/>
          <w:lang w:eastAsia="it-IT"/>
        </w:rPr>
        <w:t>L’avvio del procedimento di istruttoria decorre dal giorno successivo la data di scadenza del termine per la presentazione delle domande di finanziamento</w:t>
      </w:r>
      <w:r w:rsidR="00B970D7">
        <w:rPr>
          <w:rFonts w:ascii="Arial" w:eastAsia="Times New Roman" w:hAnsi="Arial" w:cs="Arial"/>
          <w:color w:val="000000"/>
          <w:lang w:eastAsia="it-IT"/>
        </w:rPr>
        <w:t>.</w:t>
      </w:r>
    </w:p>
    <w:p w14:paraId="7592E803" w14:textId="77777777" w:rsidR="000905D6" w:rsidRDefault="000905D6" w:rsidP="007C63BD">
      <w:pPr>
        <w:tabs>
          <w:tab w:val="right" w:pos="3686"/>
          <w:tab w:val="right" w:pos="4395"/>
          <w:tab w:val="right" w:pos="4820"/>
          <w:tab w:val="right" w:pos="5245"/>
          <w:tab w:val="right" w:pos="6804"/>
          <w:tab w:val="right" w:pos="8931"/>
        </w:tabs>
        <w:autoSpaceDE w:val="0"/>
        <w:autoSpaceDN w:val="0"/>
        <w:spacing w:after="0" w:line="240" w:lineRule="auto"/>
        <w:ind w:right="142" w:firstLine="283"/>
        <w:jc w:val="both"/>
        <w:rPr>
          <w:rFonts w:ascii="Arial" w:eastAsia="Times New Roman" w:hAnsi="Arial" w:cs="Arial"/>
          <w:color w:val="000000"/>
          <w:lang w:eastAsia="it-IT"/>
        </w:rPr>
      </w:pPr>
    </w:p>
    <w:p w14:paraId="1FDBBD9E" w14:textId="77777777" w:rsidR="007C63BD" w:rsidRDefault="007C63BD" w:rsidP="007C63BD">
      <w:pPr>
        <w:tabs>
          <w:tab w:val="right" w:pos="3686"/>
          <w:tab w:val="right" w:pos="4395"/>
          <w:tab w:val="right" w:pos="4820"/>
          <w:tab w:val="right" w:pos="5245"/>
          <w:tab w:val="right" w:pos="6804"/>
          <w:tab w:val="right" w:pos="8931"/>
        </w:tabs>
        <w:autoSpaceDE w:val="0"/>
        <w:autoSpaceDN w:val="0"/>
        <w:spacing w:after="0" w:line="240" w:lineRule="auto"/>
        <w:ind w:right="142" w:firstLine="283"/>
        <w:jc w:val="both"/>
        <w:rPr>
          <w:rFonts w:ascii="Arial" w:eastAsia="Times New Roman" w:hAnsi="Arial" w:cs="Arial"/>
          <w:color w:val="000000"/>
          <w:lang w:eastAsia="it-IT"/>
        </w:rPr>
      </w:pPr>
      <w:r w:rsidRPr="001E6524">
        <w:rPr>
          <w:rFonts w:ascii="Arial" w:eastAsia="Times New Roman" w:hAnsi="Arial" w:cs="Arial"/>
          <w:color w:val="000000"/>
          <w:lang w:eastAsia="it-IT"/>
        </w:rPr>
        <w:t>La durata del procedimento è determinata dalle seguenti fasi:</w:t>
      </w:r>
    </w:p>
    <w:p w14:paraId="4C061A0F" w14:textId="77777777" w:rsidR="007C63BD" w:rsidRPr="001E6524" w:rsidRDefault="007C63BD" w:rsidP="007C63BD">
      <w:pPr>
        <w:tabs>
          <w:tab w:val="right" w:pos="3686"/>
          <w:tab w:val="right" w:pos="4395"/>
          <w:tab w:val="right" w:pos="4820"/>
          <w:tab w:val="right" w:pos="5245"/>
          <w:tab w:val="right" w:pos="6804"/>
          <w:tab w:val="right" w:pos="8931"/>
        </w:tabs>
        <w:autoSpaceDE w:val="0"/>
        <w:autoSpaceDN w:val="0"/>
        <w:spacing w:after="0" w:line="240" w:lineRule="auto"/>
        <w:ind w:right="142" w:firstLine="283"/>
        <w:jc w:val="both"/>
        <w:rPr>
          <w:rFonts w:ascii="Arial" w:eastAsia="Times New Roman" w:hAnsi="Arial" w:cs="Arial"/>
          <w:color w:val="000000"/>
          <w:lang w:eastAsia="it-IT"/>
        </w:rPr>
      </w:pPr>
    </w:p>
    <w:p w14:paraId="21228C1D" w14:textId="77777777" w:rsidR="007C63BD" w:rsidRPr="001E6524" w:rsidRDefault="007C63BD" w:rsidP="007C63BD">
      <w:pPr>
        <w:numPr>
          <w:ilvl w:val="0"/>
          <w:numId w:val="3"/>
        </w:numPr>
        <w:autoSpaceDE w:val="0"/>
        <w:autoSpaceDN w:val="0"/>
        <w:spacing w:after="0" w:line="240" w:lineRule="auto"/>
        <w:ind w:left="567" w:hanging="283"/>
        <w:jc w:val="both"/>
        <w:rPr>
          <w:rFonts w:ascii="Arial" w:eastAsia="Times New Roman" w:hAnsi="Arial" w:cs="Arial"/>
        </w:rPr>
      </w:pPr>
      <w:r w:rsidRPr="00671D72">
        <w:rPr>
          <w:rFonts w:ascii="Arial" w:eastAsia="Times New Roman" w:hAnsi="Arial" w:cs="Arial"/>
          <w:b/>
        </w:rPr>
        <w:t xml:space="preserve">entro </w:t>
      </w:r>
      <w:r>
        <w:rPr>
          <w:rFonts w:ascii="Arial" w:eastAsia="Times New Roman" w:hAnsi="Arial" w:cs="Arial"/>
          <w:b/>
          <w:bCs/>
        </w:rPr>
        <w:t>60</w:t>
      </w:r>
      <w:r w:rsidRPr="001E6524">
        <w:rPr>
          <w:rFonts w:ascii="Arial" w:eastAsia="Times New Roman" w:hAnsi="Arial" w:cs="Arial"/>
          <w:b/>
          <w:bCs/>
        </w:rPr>
        <w:t xml:space="preserve"> giorni</w:t>
      </w:r>
      <w:r w:rsidRPr="001E6524">
        <w:rPr>
          <w:rFonts w:ascii="Arial" w:eastAsia="Times New Roman" w:hAnsi="Arial" w:cs="Arial"/>
        </w:rPr>
        <w:t xml:space="preserve"> dal termine di scadenza di presentazione delle domande (escluse eventuali  sospensioni dei termini): istruttoria formale di ammissibilità e di valut</w:t>
      </w:r>
      <w:r>
        <w:rPr>
          <w:rFonts w:ascii="Arial" w:eastAsia="Times New Roman" w:hAnsi="Arial" w:cs="Arial"/>
        </w:rPr>
        <w:t xml:space="preserve">azione delle domande da parte di una eventuale </w:t>
      </w:r>
      <w:r w:rsidRPr="001E6524">
        <w:rPr>
          <w:rFonts w:ascii="Arial" w:eastAsia="Times New Roman" w:hAnsi="Arial" w:cs="Arial"/>
        </w:rPr>
        <w:t>Commissione di valutazione e predisposizione della graduatoria;</w:t>
      </w:r>
    </w:p>
    <w:p w14:paraId="45660622" w14:textId="234B8D92" w:rsidR="007C63BD" w:rsidRPr="001E6524" w:rsidRDefault="007C63BD" w:rsidP="007C63BD">
      <w:pPr>
        <w:numPr>
          <w:ilvl w:val="0"/>
          <w:numId w:val="3"/>
        </w:numPr>
        <w:autoSpaceDE w:val="0"/>
        <w:autoSpaceDN w:val="0"/>
        <w:spacing w:after="0" w:line="240" w:lineRule="auto"/>
        <w:ind w:left="567" w:hanging="283"/>
        <w:jc w:val="both"/>
        <w:rPr>
          <w:rFonts w:ascii="Arial" w:eastAsia="Times New Roman" w:hAnsi="Arial" w:cs="Arial"/>
        </w:rPr>
      </w:pPr>
      <w:r w:rsidRPr="00671D72">
        <w:rPr>
          <w:rFonts w:ascii="Arial" w:eastAsia="Times New Roman" w:hAnsi="Arial" w:cs="Arial"/>
          <w:b/>
        </w:rPr>
        <w:t xml:space="preserve">entro </w:t>
      </w:r>
      <w:r w:rsidRPr="005826C3">
        <w:rPr>
          <w:rFonts w:ascii="Arial" w:eastAsia="Times New Roman" w:hAnsi="Arial" w:cs="Arial"/>
          <w:b/>
          <w:bCs/>
        </w:rPr>
        <w:t>30</w:t>
      </w:r>
      <w:r w:rsidRPr="001E6524">
        <w:rPr>
          <w:rFonts w:ascii="Arial" w:eastAsia="Times New Roman" w:hAnsi="Arial" w:cs="Arial"/>
          <w:b/>
          <w:bCs/>
        </w:rPr>
        <w:t xml:space="preserve"> giorni</w:t>
      </w:r>
      <w:r w:rsidRPr="001E6524">
        <w:rPr>
          <w:rFonts w:ascii="Arial" w:eastAsia="Times New Roman" w:hAnsi="Arial" w:cs="Arial"/>
        </w:rPr>
        <w:t xml:space="preserve"> dalla </w:t>
      </w:r>
      <w:r w:rsidRPr="00EE1702">
        <w:rPr>
          <w:rFonts w:ascii="Arial" w:eastAsia="Times New Roman" w:hAnsi="Arial" w:cs="Arial"/>
        </w:rPr>
        <w:t>predisposizione della graduatoria</w:t>
      </w:r>
      <w:r w:rsidRPr="001E6524">
        <w:rPr>
          <w:rFonts w:ascii="Arial" w:eastAsia="Times New Roman" w:hAnsi="Arial" w:cs="Arial"/>
        </w:rPr>
        <w:t>: adozione del decreto di approvazione della graduatori</w:t>
      </w:r>
      <w:r>
        <w:rPr>
          <w:rFonts w:ascii="Arial" w:eastAsia="Times New Roman" w:hAnsi="Arial" w:cs="Arial"/>
        </w:rPr>
        <w:t>a;</w:t>
      </w:r>
    </w:p>
    <w:p w14:paraId="760618C5" w14:textId="77777777" w:rsidR="007C63BD" w:rsidRDefault="007C63BD" w:rsidP="007C63BD">
      <w:pPr>
        <w:numPr>
          <w:ilvl w:val="0"/>
          <w:numId w:val="3"/>
        </w:numPr>
        <w:autoSpaceDE w:val="0"/>
        <w:autoSpaceDN w:val="0"/>
        <w:spacing w:after="0" w:line="240" w:lineRule="auto"/>
        <w:ind w:left="567" w:hanging="283"/>
        <w:jc w:val="both"/>
        <w:rPr>
          <w:rFonts w:ascii="Arial" w:eastAsia="Times New Roman" w:hAnsi="Arial" w:cs="Arial"/>
        </w:rPr>
      </w:pPr>
      <w:r w:rsidRPr="00671D72">
        <w:rPr>
          <w:rFonts w:ascii="Arial" w:eastAsia="Times New Roman" w:hAnsi="Arial" w:cs="Arial"/>
          <w:b/>
        </w:rPr>
        <w:t xml:space="preserve">entro </w:t>
      </w:r>
      <w:r w:rsidRPr="001E6524">
        <w:rPr>
          <w:rFonts w:ascii="Arial" w:eastAsia="Times New Roman" w:hAnsi="Arial" w:cs="Arial"/>
          <w:b/>
          <w:bCs/>
        </w:rPr>
        <w:t>20</w:t>
      </w:r>
      <w:r w:rsidRPr="001E6524">
        <w:rPr>
          <w:rFonts w:ascii="Arial" w:eastAsia="Times New Roman" w:hAnsi="Arial" w:cs="Arial"/>
        </w:rPr>
        <w:t xml:space="preserve"> </w:t>
      </w:r>
      <w:r w:rsidRPr="001E6524">
        <w:rPr>
          <w:rFonts w:ascii="Arial" w:eastAsia="Times New Roman" w:hAnsi="Arial" w:cs="Arial"/>
          <w:b/>
          <w:bCs/>
        </w:rPr>
        <w:t>giorni</w:t>
      </w:r>
      <w:r w:rsidRPr="001E6524">
        <w:rPr>
          <w:rFonts w:ascii="Arial" w:eastAsia="Times New Roman" w:hAnsi="Arial" w:cs="Arial"/>
        </w:rPr>
        <w:t xml:space="preserve"> dall</w:t>
      </w:r>
      <w:r>
        <w:rPr>
          <w:rFonts w:ascii="Arial" w:eastAsia="Times New Roman" w:hAnsi="Arial" w:cs="Arial"/>
        </w:rPr>
        <w:t>’</w:t>
      </w:r>
      <w:r w:rsidRPr="001E6524">
        <w:rPr>
          <w:rFonts w:ascii="Arial" w:eastAsia="Times New Roman" w:hAnsi="Arial" w:cs="Arial"/>
        </w:rPr>
        <w:t xml:space="preserve">adozione del </w:t>
      </w:r>
      <w:r>
        <w:rPr>
          <w:rFonts w:ascii="Arial" w:eastAsia="Times New Roman" w:hAnsi="Arial" w:cs="Arial"/>
        </w:rPr>
        <w:t>d</w:t>
      </w:r>
      <w:r w:rsidRPr="001E6524">
        <w:rPr>
          <w:rFonts w:ascii="Arial" w:eastAsia="Times New Roman" w:hAnsi="Arial" w:cs="Arial"/>
        </w:rPr>
        <w:t>ecreto di approvazione della graduatoria: comunicazione formale degli esiti dell’istruttoria e della relativa graduatoria predisposta a tutti i partecipanti al bando;</w:t>
      </w:r>
    </w:p>
    <w:p w14:paraId="62F13646" w14:textId="77777777" w:rsidR="007C63BD" w:rsidRPr="005D088B" w:rsidRDefault="007C63BD" w:rsidP="007C63BD">
      <w:pPr>
        <w:numPr>
          <w:ilvl w:val="0"/>
          <w:numId w:val="3"/>
        </w:numPr>
        <w:autoSpaceDE w:val="0"/>
        <w:autoSpaceDN w:val="0"/>
        <w:spacing w:after="0" w:line="240" w:lineRule="auto"/>
        <w:ind w:left="567" w:hanging="283"/>
        <w:jc w:val="both"/>
        <w:rPr>
          <w:rFonts w:ascii="Arial" w:eastAsia="Times New Roman" w:hAnsi="Arial" w:cs="Arial"/>
          <w:lang w:eastAsia="it-IT"/>
        </w:rPr>
      </w:pPr>
      <w:r w:rsidRPr="005D088B">
        <w:rPr>
          <w:rFonts w:ascii="Arial" w:eastAsia="Times New Roman" w:hAnsi="Arial" w:cs="Arial"/>
          <w:b/>
          <w:lang w:eastAsia="it-IT"/>
        </w:rPr>
        <w:t>entro 30 giorni</w:t>
      </w:r>
      <w:r w:rsidRPr="005D088B">
        <w:rPr>
          <w:rFonts w:ascii="Arial" w:eastAsia="Times New Roman" w:hAnsi="Arial" w:cs="Arial"/>
          <w:lang w:eastAsia="it-IT"/>
        </w:rPr>
        <w:t xml:space="preserve"> dalle comunicazioni di accettazione da parte dei destinatari del contributo: decreto di concessione dei contributi;</w:t>
      </w:r>
    </w:p>
    <w:p w14:paraId="5ABC0D3F" w14:textId="6CD486A1" w:rsidR="007C63BD" w:rsidRPr="001E6524" w:rsidRDefault="007C63BD" w:rsidP="007C63BD">
      <w:pPr>
        <w:numPr>
          <w:ilvl w:val="0"/>
          <w:numId w:val="3"/>
        </w:numPr>
        <w:autoSpaceDE w:val="0"/>
        <w:autoSpaceDN w:val="0"/>
        <w:spacing w:after="0" w:line="240" w:lineRule="auto"/>
        <w:ind w:left="567" w:hanging="283"/>
        <w:jc w:val="both"/>
        <w:rPr>
          <w:rFonts w:ascii="Arial" w:eastAsia="Times New Roman" w:hAnsi="Arial" w:cs="Arial"/>
        </w:rPr>
      </w:pPr>
      <w:r w:rsidRPr="00D71DEC">
        <w:rPr>
          <w:rFonts w:ascii="Arial" w:eastAsia="Times New Roman" w:hAnsi="Arial" w:cs="Arial"/>
          <w:b/>
        </w:rPr>
        <w:t>e</w:t>
      </w:r>
      <w:r w:rsidRPr="00671D72">
        <w:rPr>
          <w:rFonts w:ascii="Arial" w:eastAsia="Times New Roman" w:hAnsi="Arial" w:cs="Arial"/>
          <w:b/>
        </w:rPr>
        <w:t xml:space="preserve">ntro </w:t>
      </w:r>
      <w:r w:rsidRPr="001E6524">
        <w:rPr>
          <w:rFonts w:ascii="Arial" w:eastAsia="Times New Roman" w:hAnsi="Arial" w:cs="Arial"/>
          <w:b/>
          <w:bCs/>
        </w:rPr>
        <w:t>30 giorni</w:t>
      </w:r>
      <w:r w:rsidRPr="001E6524">
        <w:rPr>
          <w:rFonts w:ascii="Arial" w:eastAsia="Times New Roman" w:hAnsi="Arial" w:cs="Arial"/>
        </w:rPr>
        <w:t xml:space="preserve"> dalla data di ricezione della comunicazione formale dell’inizio dei lavori: liquidazi</w:t>
      </w:r>
      <w:r w:rsidR="00D57A8B">
        <w:rPr>
          <w:rFonts w:ascii="Arial" w:eastAsia="Times New Roman" w:hAnsi="Arial" w:cs="Arial"/>
        </w:rPr>
        <w:t>one della prima rata, pari al 40</w:t>
      </w:r>
      <w:r w:rsidRPr="001E6524">
        <w:rPr>
          <w:rFonts w:ascii="Arial" w:eastAsia="Times New Roman" w:hAnsi="Arial" w:cs="Arial"/>
        </w:rPr>
        <w:t>% del contributo concesso;</w:t>
      </w:r>
    </w:p>
    <w:p w14:paraId="7B55005A" w14:textId="77777777" w:rsidR="007C63BD" w:rsidRPr="001E6524" w:rsidRDefault="007C63BD" w:rsidP="007C63BD">
      <w:pPr>
        <w:numPr>
          <w:ilvl w:val="0"/>
          <w:numId w:val="3"/>
        </w:numPr>
        <w:autoSpaceDE w:val="0"/>
        <w:autoSpaceDN w:val="0"/>
        <w:spacing w:after="0" w:line="240" w:lineRule="auto"/>
        <w:ind w:left="567" w:hanging="283"/>
        <w:jc w:val="both"/>
        <w:rPr>
          <w:rFonts w:ascii="Arial" w:eastAsia="Times New Roman" w:hAnsi="Arial" w:cs="Arial"/>
        </w:rPr>
      </w:pPr>
      <w:r w:rsidRPr="00671D72">
        <w:rPr>
          <w:rFonts w:ascii="Arial" w:eastAsia="Times New Roman" w:hAnsi="Arial" w:cs="Arial"/>
          <w:b/>
        </w:rPr>
        <w:t xml:space="preserve">entro </w:t>
      </w:r>
      <w:r w:rsidRPr="001E6524">
        <w:rPr>
          <w:rFonts w:ascii="Arial" w:eastAsia="Times New Roman" w:hAnsi="Arial" w:cs="Arial"/>
          <w:b/>
          <w:bCs/>
        </w:rPr>
        <w:t>60 giorni</w:t>
      </w:r>
      <w:r w:rsidRPr="001E6524">
        <w:rPr>
          <w:rFonts w:ascii="Arial" w:eastAsia="Times New Roman" w:hAnsi="Arial" w:cs="Arial"/>
        </w:rPr>
        <w:t xml:space="preserve"> dalla data di ricezione della documentazione tecnica, amministrativa e contabile per la richiesta delle ulteriori rate: liquidazione delle rate;</w:t>
      </w:r>
    </w:p>
    <w:p w14:paraId="06FB6E11" w14:textId="77777777" w:rsidR="007C63BD" w:rsidRPr="006C21EE" w:rsidRDefault="007C63BD" w:rsidP="007C63BD">
      <w:pPr>
        <w:numPr>
          <w:ilvl w:val="0"/>
          <w:numId w:val="3"/>
        </w:numPr>
        <w:autoSpaceDE w:val="0"/>
        <w:autoSpaceDN w:val="0"/>
        <w:spacing w:after="0" w:line="240" w:lineRule="auto"/>
        <w:ind w:left="567" w:hanging="283"/>
        <w:jc w:val="both"/>
        <w:rPr>
          <w:rFonts w:ascii="Arial" w:eastAsia="Times New Roman" w:hAnsi="Arial" w:cs="Arial"/>
        </w:rPr>
      </w:pPr>
      <w:r w:rsidRPr="00671D72">
        <w:rPr>
          <w:rFonts w:ascii="Arial" w:eastAsia="Times New Roman" w:hAnsi="Arial" w:cs="Arial"/>
          <w:b/>
        </w:rPr>
        <w:lastRenderedPageBreak/>
        <w:t>entro</w:t>
      </w:r>
      <w:r w:rsidRPr="00671D72">
        <w:rPr>
          <w:rFonts w:ascii="Arial" w:eastAsia="Times New Roman" w:hAnsi="Arial" w:cs="Arial"/>
          <w:b/>
          <w:bCs/>
        </w:rPr>
        <w:t xml:space="preserve"> </w:t>
      </w:r>
      <w:r w:rsidRPr="001E6524">
        <w:rPr>
          <w:rFonts w:ascii="Arial" w:eastAsia="Times New Roman" w:hAnsi="Arial" w:cs="Arial"/>
          <w:b/>
          <w:bCs/>
        </w:rPr>
        <w:t>60 giorni</w:t>
      </w:r>
      <w:r w:rsidRPr="001E6524">
        <w:rPr>
          <w:rFonts w:ascii="Arial" w:eastAsia="Times New Roman" w:hAnsi="Arial" w:cs="Arial"/>
        </w:rPr>
        <w:t xml:space="preserve"> dalla data di ricezione della documentazione tecnica, amministrativa e contabile per </w:t>
      </w:r>
      <w:r w:rsidRPr="006C21EE">
        <w:rPr>
          <w:rFonts w:ascii="Arial" w:eastAsia="Times New Roman" w:hAnsi="Arial" w:cs="Arial"/>
        </w:rPr>
        <w:t>la richiesta del saldo: liquidazione del saldo.</w:t>
      </w:r>
    </w:p>
    <w:p w14:paraId="76BA2EE8" w14:textId="77777777" w:rsidR="007C63BD" w:rsidRPr="001E6524" w:rsidRDefault="007C63BD" w:rsidP="007C63BD">
      <w:pPr>
        <w:shd w:val="clear" w:color="auto" w:fill="FFFFFF"/>
        <w:spacing w:after="0" w:line="240" w:lineRule="auto"/>
        <w:jc w:val="both"/>
        <w:rPr>
          <w:rFonts w:ascii="Arial" w:eastAsia="Times New Roman" w:hAnsi="Arial" w:cs="Arial"/>
          <w:lang w:eastAsia="it-IT"/>
        </w:rPr>
      </w:pPr>
    </w:p>
    <w:p w14:paraId="5FA664FA" w14:textId="4EEFEB1A" w:rsidR="007C63BD" w:rsidRDefault="007C63BD" w:rsidP="007C63BD">
      <w:pPr>
        <w:shd w:val="clear" w:color="auto" w:fill="FFFFFF"/>
        <w:spacing w:after="0" w:line="240" w:lineRule="auto"/>
        <w:ind w:firstLine="284"/>
        <w:jc w:val="both"/>
        <w:rPr>
          <w:rFonts w:ascii="Arial" w:eastAsia="Times New Roman" w:hAnsi="Arial" w:cs="Arial"/>
          <w:lang w:eastAsia="it-IT"/>
        </w:rPr>
      </w:pPr>
      <w:r w:rsidRPr="001E6524">
        <w:rPr>
          <w:rFonts w:ascii="Arial" w:eastAsia="Times New Roman" w:hAnsi="Arial" w:cs="Arial"/>
          <w:lang w:eastAsia="it-IT"/>
        </w:rPr>
        <w:t xml:space="preserve">Si riporta inoltre qui di seguito il cronoprogramma delle attività che il </w:t>
      </w:r>
      <w:r w:rsidR="00D942D6">
        <w:rPr>
          <w:rFonts w:ascii="Arial" w:eastAsia="Times New Roman" w:hAnsi="Arial" w:cs="Arial"/>
          <w:lang w:eastAsia="it-IT"/>
        </w:rPr>
        <w:t>B</w:t>
      </w:r>
      <w:r w:rsidRPr="001E6524">
        <w:rPr>
          <w:rFonts w:ascii="Arial" w:eastAsia="Times New Roman" w:hAnsi="Arial" w:cs="Arial"/>
          <w:lang w:eastAsia="it-IT"/>
        </w:rPr>
        <w:t>eneficiario è tenuto a rispettare a partire dalla comunicazione</w:t>
      </w:r>
      <w:r w:rsidRPr="00D71DEC">
        <w:rPr>
          <w:rFonts w:ascii="Arial" w:eastAsia="Times New Roman" w:hAnsi="Arial" w:cs="Arial"/>
          <w:lang w:eastAsia="it-IT"/>
        </w:rPr>
        <w:t xml:space="preserve"> </w:t>
      </w:r>
      <w:r w:rsidRPr="001E6524">
        <w:rPr>
          <w:rFonts w:ascii="Arial" w:eastAsia="Times New Roman" w:hAnsi="Arial" w:cs="Arial"/>
          <w:lang w:eastAsia="it-IT"/>
        </w:rPr>
        <w:t>formale degli esiti dell’istruttoria e della relativa graduatoria predisposta:</w:t>
      </w:r>
    </w:p>
    <w:p w14:paraId="0D7CBDD7" w14:textId="77777777" w:rsidR="007C63BD" w:rsidRPr="001E6524" w:rsidRDefault="007C63BD" w:rsidP="007C63BD">
      <w:pPr>
        <w:shd w:val="clear" w:color="auto" w:fill="FFFFFF"/>
        <w:spacing w:after="0" w:line="240" w:lineRule="auto"/>
        <w:ind w:firstLine="284"/>
        <w:jc w:val="both"/>
        <w:rPr>
          <w:rFonts w:ascii="Arial" w:eastAsia="Times New Roman" w:hAnsi="Arial" w:cs="Arial"/>
          <w:lang w:eastAsia="it-IT"/>
        </w:rPr>
      </w:pPr>
    </w:p>
    <w:p w14:paraId="058B8D9E" w14:textId="77777777" w:rsidR="007C63BD" w:rsidRPr="00D06A3E" w:rsidRDefault="007C63BD" w:rsidP="007C63BD">
      <w:pPr>
        <w:numPr>
          <w:ilvl w:val="0"/>
          <w:numId w:val="3"/>
        </w:numPr>
        <w:shd w:val="clear" w:color="auto" w:fill="FFFFFF"/>
        <w:tabs>
          <w:tab w:val="num" w:pos="567"/>
        </w:tabs>
        <w:spacing w:after="0" w:line="240" w:lineRule="auto"/>
        <w:ind w:left="567" w:hanging="425"/>
        <w:jc w:val="both"/>
        <w:rPr>
          <w:rFonts w:ascii="Arial" w:eastAsia="Times New Roman" w:hAnsi="Arial" w:cs="Arial"/>
          <w:lang w:eastAsia="it-IT"/>
        </w:rPr>
      </w:pPr>
      <w:r w:rsidRPr="00D06A3E">
        <w:rPr>
          <w:rFonts w:ascii="Arial" w:eastAsia="Times New Roman" w:hAnsi="Arial" w:cs="Arial"/>
          <w:b/>
          <w:bCs/>
          <w:lang w:eastAsia="it-IT"/>
        </w:rPr>
        <w:t xml:space="preserve">entro </w:t>
      </w:r>
      <w:r>
        <w:rPr>
          <w:rFonts w:ascii="Arial" w:eastAsia="Times New Roman" w:hAnsi="Arial" w:cs="Arial"/>
          <w:b/>
          <w:bCs/>
          <w:lang w:eastAsia="it-IT"/>
        </w:rPr>
        <w:t>10</w:t>
      </w:r>
      <w:r w:rsidRPr="00D06A3E">
        <w:rPr>
          <w:rFonts w:ascii="Arial" w:eastAsia="Times New Roman" w:hAnsi="Arial" w:cs="Arial"/>
          <w:b/>
          <w:bCs/>
          <w:lang w:eastAsia="it-IT"/>
        </w:rPr>
        <w:t xml:space="preserve"> giorni</w:t>
      </w:r>
      <w:r w:rsidRPr="00D06A3E">
        <w:rPr>
          <w:rFonts w:ascii="Arial" w:eastAsia="Times New Roman" w:hAnsi="Arial" w:cs="Arial"/>
          <w:lang w:eastAsia="it-IT"/>
        </w:rPr>
        <w:t xml:space="preserve"> dalla comunicazione formale degli esiti dell’istruttoria e della relativa graduatoria: comunicazione dell’accettazione del contributo;</w:t>
      </w:r>
    </w:p>
    <w:p w14:paraId="55C495D4" w14:textId="77777777" w:rsidR="007C63BD" w:rsidRPr="009A69C4" w:rsidRDefault="007C63BD" w:rsidP="007C63BD">
      <w:pPr>
        <w:numPr>
          <w:ilvl w:val="0"/>
          <w:numId w:val="3"/>
        </w:numPr>
        <w:shd w:val="clear" w:color="auto" w:fill="FFFFFF"/>
        <w:tabs>
          <w:tab w:val="num" w:pos="567"/>
        </w:tabs>
        <w:spacing w:after="0" w:line="240" w:lineRule="auto"/>
        <w:ind w:left="567" w:hanging="425"/>
        <w:jc w:val="both"/>
        <w:rPr>
          <w:rFonts w:ascii="Arial" w:eastAsia="Times New Roman" w:hAnsi="Arial" w:cs="Arial"/>
          <w:lang w:eastAsia="it-IT"/>
        </w:rPr>
      </w:pPr>
      <w:r w:rsidRPr="00D06A3E">
        <w:rPr>
          <w:rFonts w:ascii="Arial" w:eastAsia="Times New Roman" w:hAnsi="Arial" w:cs="Arial"/>
          <w:b/>
          <w:bCs/>
          <w:lang w:eastAsia="it-IT"/>
        </w:rPr>
        <w:t xml:space="preserve">entro </w:t>
      </w:r>
      <w:r>
        <w:rPr>
          <w:rFonts w:ascii="Arial" w:eastAsia="Times New Roman" w:hAnsi="Arial" w:cs="Arial"/>
          <w:b/>
          <w:bCs/>
          <w:lang w:eastAsia="it-IT"/>
        </w:rPr>
        <w:t>15</w:t>
      </w:r>
      <w:r w:rsidRPr="005826C3">
        <w:rPr>
          <w:rFonts w:ascii="Arial" w:eastAsia="Times New Roman" w:hAnsi="Arial" w:cs="Arial"/>
          <w:b/>
          <w:bCs/>
          <w:lang w:eastAsia="it-IT"/>
        </w:rPr>
        <w:t>0 giorni</w:t>
      </w:r>
      <w:r w:rsidRPr="00D06A3E">
        <w:rPr>
          <w:rFonts w:ascii="Arial" w:eastAsia="Times New Roman" w:hAnsi="Arial" w:cs="Arial"/>
          <w:lang w:eastAsia="it-IT"/>
        </w:rPr>
        <w:t xml:space="preserve"> dalla pubblicazione sul BUR Marche del decreto di concessione del contributo: espletamento delle procedure di appalto per l’attuazione del progetto e consegna dei lavori, salvo la possibilità di una proroga motivata di 30 giorni nelle modalità previste dal </w:t>
      </w:r>
      <w:r w:rsidRPr="009A69C4">
        <w:rPr>
          <w:rFonts w:ascii="Arial" w:eastAsia="Times New Roman" w:hAnsi="Arial" w:cs="Arial"/>
          <w:lang w:eastAsia="it-IT"/>
        </w:rPr>
        <w:t>paragrafo 14;</w:t>
      </w:r>
    </w:p>
    <w:p w14:paraId="71B4BF07" w14:textId="77777777" w:rsidR="007C63BD" w:rsidRPr="00D06A3E" w:rsidRDefault="007C63BD" w:rsidP="007C63BD">
      <w:pPr>
        <w:numPr>
          <w:ilvl w:val="0"/>
          <w:numId w:val="3"/>
        </w:numPr>
        <w:shd w:val="clear" w:color="auto" w:fill="FFFFFF"/>
        <w:tabs>
          <w:tab w:val="num" w:pos="567"/>
        </w:tabs>
        <w:spacing w:after="0" w:line="240" w:lineRule="auto"/>
        <w:ind w:left="567" w:hanging="425"/>
        <w:jc w:val="both"/>
        <w:rPr>
          <w:rFonts w:ascii="Arial" w:eastAsia="Times New Roman" w:hAnsi="Arial" w:cs="Arial"/>
          <w:lang w:eastAsia="it-IT"/>
        </w:rPr>
      </w:pPr>
      <w:r w:rsidRPr="005826C3">
        <w:rPr>
          <w:rFonts w:ascii="Arial" w:eastAsia="Times New Roman" w:hAnsi="Arial" w:cs="Arial"/>
          <w:b/>
          <w:bCs/>
          <w:lang w:eastAsia="it-IT"/>
        </w:rPr>
        <w:t>entro</w:t>
      </w:r>
      <w:r>
        <w:rPr>
          <w:rFonts w:ascii="Arial" w:eastAsia="Times New Roman" w:hAnsi="Arial" w:cs="Arial"/>
          <w:b/>
          <w:bCs/>
          <w:lang w:eastAsia="it-IT"/>
        </w:rPr>
        <w:t xml:space="preserve"> 24</w:t>
      </w:r>
      <w:r w:rsidRPr="005826C3">
        <w:rPr>
          <w:rFonts w:ascii="Arial" w:eastAsia="Times New Roman" w:hAnsi="Arial" w:cs="Arial"/>
          <w:b/>
          <w:bCs/>
          <w:lang w:eastAsia="it-IT"/>
        </w:rPr>
        <w:t xml:space="preserve"> mesi</w:t>
      </w:r>
      <w:r w:rsidRPr="00D06A3E">
        <w:rPr>
          <w:rFonts w:ascii="Arial" w:eastAsia="Times New Roman" w:hAnsi="Arial" w:cs="Arial"/>
          <w:lang w:eastAsia="it-IT"/>
        </w:rPr>
        <w:t xml:space="preserve"> dalla </w:t>
      </w:r>
      <w:r w:rsidRPr="00EE1702">
        <w:rPr>
          <w:rFonts w:ascii="Arial" w:eastAsia="Times New Roman" w:hAnsi="Arial" w:cs="Arial"/>
          <w:lang w:eastAsia="it-IT"/>
        </w:rPr>
        <w:t>pubblicazione</w:t>
      </w:r>
      <w:r w:rsidRPr="00D06A3E">
        <w:rPr>
          <w:rFonts w:ascii="Arial" w:eastAsia="Times New Roman" w:hAnsi="Arial" w:cs="Arial"/>
          <w:lang w:eastAsia="it-IT"/>
        </w:rPr>
        <w:t xml:space="preserve"> sul BUR del decreto di concessione del contributo: emissione del certificato di collaudo o del certificato di regolare esecuzione, salvo la possibilità di una proroga motivata di 30 giorni nelle modalità previste dal </w:t>
      </w:r>
      <w:r w:rsidRPr="009A69C4">
        <w:rPr>
          <w:rFonts w:ascii="Arial" w:eastAsia="Times New Roman" w:hAnsi="Arial" w:cs="Arial"/>
          <w:lang w:eastAsia="it-IT"/>
        </w:rPr>
        <w:t>paragrafo 14</w:t>
      </w:r>
      <w:r>
        <w:rPr>
          <w:rFonts w:ascii="Arial" w:eastAsia="Times New Roman" w:hAnsi="Arial" w:cs="Arial"/>
          <w:lang w:eastAsia="it-IT"/>
        </w:rPr>
        <w:t>.</w:t>
      </w:r>
    </w:p>
    <w:p w14:paraId="3E1167A7" w14:textId="77777777" w:rsidR="007C63BD" w:rsidRPr="00D06A3E" w:rsidRDefault="007C63BD" w:rsidP="007C63BD">
      <w:pPr>
        <w:shd w:val="clear" w:color="auto" w:fill="FFFFFF"/>
        <w:spacing w:after="0" w:line="240" w:lineRule="auto"/>
        <w:jc w:val="both"/>
        <w:rPr>
          <w:rFonts w:ascii="Arial" w:eastAsia="Times New Roman" w:hAnsi="Arial" w:cs="Arial"/>
          <w:lang w:eastAsia="it-IT"/>
        </w:rPr>
      </w:pPr>
    </w:p>
    <w:p w14:paraId="3CC2521A" w14:textId="77777777" w:rsidR="007C63BD" w:rsidRPr="007C63BD" w:rsidRDefault="007C63BD" w:rsidP="00B34DF4">
      <w:pPr>
        <w:spacing w:after="0" w:line="240" w:lineRule="auto"/>
        <w:ind w:left="454"/>
        <w:outlineLvl w:val="4"/>
        <w:rPr>
          <w:rFonts w:ascii="Arial" w:eastAsia="Times New Roman" w:hAnsi="Arial" w:cs="Arial"/>
          <w:b/>
          <w:bCs/>
        </w:rPr>
      </w:pPr>
      <w:r w:rsidRPr="007C63BD">
        <w:rPr>
          <w:rFonts w:ascii="Arial" w:eastAsia="Times New Roman" w:hAnsi="Arial" w:cs="Arial"/>
          <w:b/>
          <w:bCs/>
        </w:rPr>
        <w:t>Responsabile del procedimento e del provvedimento</w:t>
      </w:r>
    </w:p>
    <w:p w14:paraId="05D48086" w14:textId="77777777" w:rsidR="007C63BD" w:rsidRDefault="007C63BD" w:rsidP="00B34DF4">
      <w:pPr>
        <w:spacing w:after="0" w:line="240" w:lineRule="auto"/>
        <w:ind w:left="454"/>
        <w:outlineLvl w:val="4"/>
        <w:rPr>
          <w:rFonts w:ascii="Arial" w:eastAsia="Times New Roman" w:hAnsi="Arial" w:cs="Arial"/>
          <w:bCs/>
        </w:rPr>
      </w:pPr>
    </w:p>
    <w:p w14:paraId="44533653" w14:textId="77777777" w:rsidR="007C63BD" w:rsidRPr="001E6524" w:rsidRDefault="007C63BD" w:rsidP="007C63BD">
      <w:pPr>
        <w:spacing w:after="0" w:line="240" w:lineRule="auto"/>
        <w:rPr>
          <w:rFonts w:ascii="Arial" w:eastAsia="Times New Roman" w:hAnsi="Arial" w:cs="Arial"/>
        </w:rPr>
      </w:pPr>
      <w:r w:rsidRPr="001E6524">
        <w:rPr>
          <w:rFonts w:ascii="Arial" w:eastAsia="Times New Roman" w:hAnsi="Arial" w:cs="Arial"/>
          <w:smallCaps/>
        </w:rPr>
        <w:t>denominazione e indirizzo ufficiale dell’amministrazione</w:t>
      </w:r>
    </w:p>
    <w:tbl>
      <w:tblPr>
        <w:tblW w:w="1006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87"/>
        <w:gridCol w:w="4678"/>
      </w:tblGrid>
      <w:tr w:rsidR="007C63BD" w:rsidRPr="001E6524" w14:paraId="0FDF4A4E" w14:textId="77777777" w:rsidTr="00BF6AA9">
        <w:trPr>
          <w:cantSplit/>
        </w:trPr>
        <w:tc>
          <w:tcPr>
            <w:tcW w:w="10065" w:type="dxa"/>
            <w:gridSpan w:val="2"/>
          </w:tcPr>
          <w:p w14:paraId="4757D6FC" w14:textId="77777777" w:rsidR="007C63BD" w:rsidRPr="00C41616" w:rsidRDefault="007C63BD" w:rsidP="00BF6AA9">
            <w:pPr>
              <w:spacing w:after="0" w:line="300" w:lineRule="exact"/>
              <w:jc w:val="both"/>
              <w:rPr>
                <w:rFonts w:ascii="Arial" w:eastAsia="Times New Roman" w:hAnsi="Arial" w:cs="Arial"/>
                <w:highlight w:val="red"/>
              </w:rPr>
            </w:pPr>
            <w:r w:rsidRPr="00264FC2">
              <w:rPr>
                <w:rFonts w:ascii="Arial" w:eastAsia="Times New Roman" w:hAnsi="Arial" w:cs="Arial"/>
              </w:rPr>
              <w:t>P.F. Qualità dell’aria, Bonifiche, Fonti energetiche e Rifiuti</w:t>
            </w:r>
          </w:p>
        </w:tc>
      </w:tr>
      <w:tr w:rsidR="007C63BD" w:rsidRPr="001E6524" w14:paraId="2B90EE4E" w14:textId="77777777" w:rsidTr="00BF6AA9">
        <w:tc>
          <w:tcPr>
            <w:tcW w:w="5387" w:type="dxa"/>
          </w:tcPr>
          <w:p w14:paraId="04325421" w14:textId="77777777" w:rsidR="007C63BD" w:rsidRPr="001E6524" w:rsidRDefault="007C63BD" w:rsidP="00BF6AA9">
            <w:pPr>
              <w:spacing w:after="0" w:line="300" w:lineRule="exact"/>
              <w:rPr>
                <w:rFonts w:ascii="Arial" w:eastAsia="Times New Roman" w:hAnsi="Arial" w:cs="Arial"/>
              </w:rPr>
            </w:pPr>
            <w:r w:rsidRPr="001E6524">
              <w:rPr>
                <w:rFonts w:ascii="Arial" w:eastAsia="Times New Roman" w:hAnsi="Arial" w:cs="Arial"/>
              </w:rPr>
              <w:t>Indirizzo</w:t>
            </w:r>
            <w:r>
              <w:rPr>
                <w:rFonts w:ascii="Arial" w:eastAsia="Times New Roman" w:hAnsi="Arial" w:cs="Arial"/>
              </w:rPr>
              <w:t>:</w:t>
            </w:r>
            <w:r w:rsidRPr="001E6524">
              <w:rPr>
                <w:rFonts w:ascii="Arial" w:eastAsia="Times New Roman" w:hAnsi="Arial" w:cs="Arial"/>
              </w:rPr>
              <w:t xml:space="preserve"> Via Tiziano </w:t>
            </w:r>
            <w:r>
              <w:rPr>
                <w:rFonts w:ascii="Arial" w:eastAsia="Times New Roman" w:hAnsi="Arial" w:cs="Arial"/>
              </w:rPr>
              <w:t xml:space="preserve">n. </w:t>
            </w:r>
            <w:r w:rsidRPr="001E6524">
              <w:rPr>
                <w:rFonts w:ascii="Arial" w:eastAsia="Times New Roman" w:hAnsi="Arial" w:cs="Arial"/>
              </w:rPr>
              <w:t>44</w:t>
            </w:r>
          </w:p>
        </w:tc>
        <w:tc>
          <w:tcPr>
            <w:tcW w:w="4678" w:type="dxa"/>
          </w:tcPr>
          <w:p w14:paraId="19D21589" w14:textId="77777777" w:rsidR="007C63BD" w:rsidRPr="00992BFA" w:rsidRDefault="007C63BD" w:rsidP="00BF6AA9">
            <w:pPr>
              <w:spacing w:after="0" w:line="300" w:lineRule="exact"/>
              <w:rPr>
                <w:rFonts w:ascii="Arial" w:eastAsia="Times New Roman" w:hAnsi="Arial" w:cs="Arial"/>
              </w:rPr>
            </w:pPr>
            <w:r w:rsidRPr="00992BFA">
              <w:rPr>
                <w:rFonts w:ascii="Arial" w:eastAsia="Times New Roman" w:hAnsi="Arial" w:cs="Arial"/>
              </w:rPr>
              <w:t>C.A.P.: 60125</w:t>
            </w:r>
          </w:p>
        </w:tc>
      </w:tr>
      <w:tr w:rsidR="007C63BD" w:rsidRPr="001E6524" w14:paraId="72D741D8" w14:textId="77777777" w:rsidTr="00BF6AA9">
        <w:tc>
          <w:tcPr>
            <w:tcW w:w="5387" w:type="dxa"/>
          </w:tcPr>
          <w:p w14:paraId="7212EF63" w14:textId="77777777" w:rsidR="007C63BD" w:rsidRPr="001E6524" w:rsidRDefault="007C63BD" w:rsidP="00BF6AA9">
            <w:pPr>
              <w:spacing w:after="0" w:line="300" w:lineRule="exact"/>
              <w:rPr>
                <w:rFonts w:ascii="Arial" w:eastAsia="Times New Roman" w:hAnsi="Arial" w:cs="Arial"/>
              </w:rPr>
            </w:pPr>
            <w:r w:rsidRPr="001E6524">
              <w:rPr>
                <w:rFonts w:ascii="Arial" w:eastAsia="Times New Roman" w:hAnsi="Arial" w:cs="Arial"/>
              </w:rPr>
              <w:t>Località</w:t>
            </w:r>
            <w:r>
              <w:rPr>
                <w:rFonts w:ascii="Arial" w:eastAsia="Times New Roman" w:hAnsi="Arial" w:cs="Arial"/>
              </w:rPr>
              <w:t>:</w:t>
            </w:r>
            <w:r w:rsidRPr="001E6524">
              <w:rPr>
                <w:rFonts w:ascii="Arial" w:eastAsia="Times New Roman" w:hAnsi="Arial" w:cs="Arial"/>
              </w:rPr>
              <w:t xml:space="preserve"> ANCONA</w:t>
            </w:r>
          </w:p>
        </w:tc>
        <w:tc>
          <w:tcPr>
            <w:tcW w:w="4678" w:type="dxa"/>
          </w:tcPr>
          <w:p w14:paraId="5B76ACFD" w14:textId="77777777" w:rsidR="007C63BD" w:rsidRPr="001E6524" w:rsidRDefault="007C63BD" w:rsidP="00BF6AA9">
            <w:pPr>
              <w:spacing w:after="0" w:line="300" w:lineRule="exact"/>
              <w:rPr>
                <w:rFonts w:ascii="Arial" w:eastAsia="Times New Roman" w:hAnsi="Arial" w:cs="Arial"/>
              </w:rPr>
            </w:pPr>
            <w:r w:rsidRPr="001E6524">
              <w:rPr>
                <w:rFonts w:ascii="Arial" w:eastAsia="Times New Roman" w:hAnsi="Arial" w:cs="Arial"/>
              </w:rPr>
              <w:t>Stato</w:t>
            </w:r>
            <w:r>
              <w:rPr>
                <w:rFonts w:ascii="Arial" w:eastAsia="Times New Roman" w:hAnsi="Arial" w:cs="Arial"/>
              </w:rPr>
              <w:t>:</w:t>
            </w:r>
            <w:r w:rsidRPr="001E6524">
              <w:rPr>
                <w:rFonts w:ascii="Arial" w:eastAsia="Times New Roman" w:hAnsi="Arial" w:cs="Arial"/>
              </w:rPr>
              <w:t xml:space="preserve"> ITALIA</w:t>
            </w:r>
          </w:p>
        </w:tc>
      </w:tr>
    </w:tbl>
    <w:p w14:paraId="4705F6CD" w14:textId="77777777" w:rsidR="007C63BD" w:rsidRDefault="007C63BD" w:rsidP="007C63BD">
      <w:pPr>
        <w:spacing w:after="0" w:line="300" w:lineRule="exact"/>
        <w:ind w:left="425" w:hanging="425"/>
        <w:rPr>
          <w:rFonts w:ascii="Arial" w:eastAsia="Times New Roman" w:hAnsi="Arial" w:cs="Arial"/>
          <w:smallCaps/>
        </w:rPr>
      </w:pPr>
    </w:p>
    <w:p w14:paraId="4AD9EFB6" w14:textId="77777777" w:rsidR="007C63BD" w:rsidRPr="001E6524" w:rsidRDefault="007C63BD" w:rsidP="007C63BD">
      <w:pPr>
        <w:spacing w:after="0" w:line="240" w:lineRule="auto"/>
        <w:ind w:left="426" w:hanging="426"/>
        <w:rPr>
          <w:rFonts w:ascii="Arial" w:eastAsia="Times New Roman" w:hAnsi="Arial" w:cs="Arial"/>
          <w:smallCaps/>
        </w:rPr>
      </w:pPr>
      <w:r w:rsidRPr="001E6524">
        <w:rPr>
          <w:rFonts w:ascii="Arial" w:eastAsia="Times New Roman" w:hAnsi="Arial" w:cs="Arial"/>
          <w:smallCaps/>
        </w:rPr>
        <w:t>referenti per informazioni e documentazione</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6"/>
        <w:gridCol w:w="1651"/>
        <w:gridCol w:w="4678"/>
      </w:tblGrid>
      <w:tr w:rsidR="007C63BD" w:rsidRPr="001E6524" w14:paraId="68EAF50E" w14:textId="77777777" w:rsidTr="00BF6AA9">
        <w:tc>
          <w:tcPr>
            <w:tcW w:w="3736" w:type="dxa"/>
          </w:tcPr>
          <w:p w14:paraId="25CDFFC5" w14:textId="77777777" w:rsidR="007C63BD" w:rsidRPr="001E6524" w:rsidRDefault="007C63BD" w:rsidP="00BF6AA9">
            <w:pPr>
              <w:spacing w:after="0" w:line="240" w:lineRule="auto"/>
              <w:rPr>
                <w:rFonts w:ascii="Arial" w:eastAsia="Times New Roman" w:hAnsi="Arial" w:cs="Arial"/>
              </w:rPr>
            </w:pPr>
            <w:r w:rsidRPr="001E6524">
              <w:rPr>
                <w:rFonts w:ascii="Arial" w:eastAsia="Times New Roman" w:hAnsi="Arial" w:cs="Arial"/>
              </w:rPr>
              <w:t>Referente</w:t>
            </w:r>
          </w:p>
        </w:tc>
        <w:tc>
          <w:tcPr>
            <w:tcW w:w="1651" w:type="dxa"/>
          </w:tcPr>
          <w:p w14:paraId="6AD9FC8F" w14:textId="77777777" w:rsidR="007C63BD" w:rsidRPr="001E6524" w:rsidRDefault="007C63BD" w:rsidP="00BF6AA9">
            <w:pPr>
              <w:spacing w:after="0" w:line="240" w:lineRule="auto"/>
              <w:rPr>
                <w:rFonts w:ascii="Arial" w:eastAsia="Times New Roman" w:hAnsi="Arial" w:cs="Arial"/>
              </w:rPr>
            </w:pPr>
            <w:r w:rsidRPr="001E6524">
              <w:rPr>
                <w:rFonts w:ascii="Arial" w:eastAsia="Times New Roman" w:hAnsi="Arial" w:cs="Arial"/>
              </w:rPr>
              <w:t>Telefono</w:t>
            </w:r>
          </w:p>
        </w:tc>
        <w:tc>
          <w:tcPr>
            <w:tcW w:w="4678" w:type="dxa"/>
          </w:tcPr>
          <w:p w14:paraId="47BAEB8A" w14:textId="77777777" w:rsidR="007C63BD" w:rsidRPr="001E6524" w:rsidRDefault="007C63BD" w:rsidP="00BF6AA9">
            <w:pPr>
              <w:spacing w:after="0" w:line="240" w:lineRule="auto"/>
              <w:rPr>
                <w:rFonts w:ascii="Arial" w:eastAsia="Times New Roman" w:hAnsi="Arial" w:cs="Arial"/>
              </w:rPr>
            </w:pPr>
            <w:r w:rsidRPr="001E6524">
              <w:rPr>
                <w:rFonts w:ascii="Arial" w:eastAsia="Times New Roman" w:hAnsi="Arial" w:cs="Arial"/>
              </w:rPr>
              <w:t>E-mail</w:t>
            </w:r>
          </w:p>
        </w:tc>
      </w:tr>
      <w:tr w:rsidR="007C63BD" w:rsidRPr="001E6524" w14:paraId="1508039A" w14:textId="77777777" w:rsidTr="00BF6AA9">
        <w:tc>
          <w:tcPr>
            <w:tcW w:w="3736" w:type="dxa"/>
          </w:tcPr>
          <w:p w14:paraId="18C817D1" w14:textId="77777777" w:rsidR="007C63BD" w:rsidRPr="001E6524" w:rsidRDefault="007C63BD" w:rsidP="00BF6AA9">
            <w:pPr>
              <w:keepNext/>
              <w:spacing w:before="120" w:after="0" w:line="300" w:lineRule="exact"/>
              <w:outlineLvl w:val="0"/>
              <w:rPr>
                <w:rFonts w:ascii="Arial" w:eastAsia="Times New Roman" w:hAnsi="Arial" w:cs="Arial"/>
                <w:smallCaps/>
              </w:rPr>
            </w:pPr>
            <w:r w:rsidRPr="001E6524">
              <w:rPr>
                <w:rFonts w:ascii="Arial" w:eastAsia="Times New Roman" w:hAnsi="Arial" w:cs="Arial"/>
                <w:smallCaps/>
                <w:u w:val="single"/>
              </w:rPr>
              <w:t>Responsabile del procedimento</w:t>
            </w:r>
            <w:r w:rsidRPr="001E6524">
              <w:rPr>
                <w:rFonts w:ascii="Arial" w:eastAsia="Times New Roman" w:hAnsi="Arial" w:cs="Arial"/>
                <w:smallCaps/>
              </w:rPr>
              <w:t>:</w:t>
            </w:r>
          </w:p>
          <w:p w14:paraId="4F467ED2" w14:textId="77777777" w:rsidR="007C63BD" w:rsidRDefault="007C63BD" w:rsidP="00BF6AA9">
            <w:pPr>
              <w:spacing w:after="0" w:line="300" w:lineRule="exact"/>
              <w:rPr>
                <w:rFonts w:ascii="Arial" w:eastAsia="Times New Roman" w:hAnsi="Arial" w:cs="Arial"/>
              </w:rPr>
            </w:pPr>
            <w:r>
              <w:rPr>
                <w:rFonts w:ascii="Arial" w:eastAsia="Times New Roman" w:hAnsi="Arial" w:cs="Arial"/>
              </w:rPr>
              <w:t>Ing. Raffaela Fontana</w:t>
            </w:r>
          </w:p>
          <w:p w14:paraId="5E7C2C95" w14:textId="19904435" w:rsidR="007C63BD" w:rsidRPr="001E6524" w:rsidRDefault="007C63BD" w:rsidP="00BF6AA9">
            <w:pPr>
              <w:spacing w:after="0" w:line="300" w:lineRule="exact"/>
              <w:rPr>
                <w:rFonts w:ascii="Arial" w:eastAsia="Times New Roman" w:hAnsi="Arial" w:cs="Arial"/>
              </w:rPr>
            </w:pPr>
            <w:r w:rsidRPr="0086378A">
              <w:rPr>
                <w:rFonts w:ascii="Arial" w:eastAsia="Times New Roman" w:hAnsi="Arial" w:cs="Arial"/>
              </w:rPr>
              <w:t>P.O. Fonti rinnovabili e</w:t>
            </w:r>
            <w:r w:rsidR="0074667E">
              <w:rPr>
                <w:rFonts w:ascii="Arial" w:eastAsia="Times New Roman" w:hAnsi="Arial" w:cs="Arial"/>
              </w:rPr>
              <w:t>d</w:t>
            </w:r>
            <w:r w:rsidRPr="0086378A">
              <w:rPr>
                <w:rFonts w:ascii="Arial" w:eastAsia="Times New Roman" w:hAnsi="Arial" w:cs="Arial"/>
              </w:rPr>
              <w:t xml:space="preserve"> efficienza energetica</w:t>
            </w:r>
          </w:p>
        </w:tc>
        <w:tc>
          <w:tcPr>
            <w:tcW w:w="1651" w:type="dxa"/>
          </w:tcPr>
          <w:p w14:paraId="5CC7385A" w14:textId="77777777" w:rsidR="007C63BD" w:rsidRPr="001E6524" w:rsidRDefault="007C63BD" w:rsidP="00BF6AA9">
            <w:pPr>
              <w:spacing w:before="120" w:after="120" w:line="300" w:lineRule="exact"/>
              <w:rPr>
                <w:rFonts w:ascii="Arial" w:eastAsia="Times New Roman" w:hAnsi="Arial" w:cs="Arial"/>
                <w:smallCaps/>
              </w:rPr>
            </w:pPr>
            <w:r>
              <w:rPr>
                <w:rFonts w:ascii="Arial" w:eastAsia="Times New Roman" w:hAnsi="Arial" w:cs="Arial"/>
              </w:rPr>
              <w:t>071-</w:t>
            </w:r>
            <w:r w:rsidRPr="001E6524">
              <w:rPr>
                <w:rFonts w:ascii="Arial" w:eastAsia="Times New Roman" w:hAnsi="Arial" w:cs="Arial"/>
              </w:rPr>
              <w:t>8063528</w:t>
            </w:r>
          </w:p>
        </w:tc>
        <w:tc>
          <w:tcPr>
            <w:tcW w:w="4678" w:type="dxa"/>
          </w:tcPr>
          <w:p w14:paraId="61C9C7EF" w14:textId="77777777" w:rsidR="007C63BD" w:rsidRPr="001E6524" w:rsidRDefault="007C63BD" w:rsidP="00BF6AA9">
            <w:pPr>
              <w:spacing w:before="120" w:after="120" w:line="300" w:lineRule="exact"/>
              <w:rPr>
                <w:rFonts w:ascii="Arial" w:eastAsia="Times New Roman" w:hAnsi="Arial" w:cs="Arial"/>
                <w:smallCaps/>
              </w:rPr>
            </w:pPr>
            <w:r w:rsidRPr="001E6524">
              <w:rPr>
                <w:rFonts w:ascii="Arial" w:eastAsia="Times New Roman" w:hAnsi="Arial" w:cs="Arial"/>
              </w:rPr>
              <w:t>raffaela.fontana@regione.marche.it</w:t>
            </w:r>
          </w:p>
        </w:tc>
      </w:tr>
    </w:tbl>
    <w:p w14:paraId="6F7EF45F" w14:textId="77777777" w:rsidR="007C63BD" w:rsidRDefault="007C63BD" w:rsidP="00B34DF4">
      <w:pPr>
        <w:spacing w:after="0" w:line="240" w:lineRule="auto"/>
        <w:ind w:left="454"/>
        <w:outlineLvl w:val="4"/>
        <w:rPr>
          <w:rFonts w:ascii="Arial" w:eastAsia="Times New Roman" w:hAnsi="Arial" w:cs="Arial"/>
          <w:bCs/>
        </w:rPr>
      </w:pPr>
    </w:p>
    <w:p w14:paraId="7471E103" w14:textId="77777777" w:rsidR="007C63BD" w:rsidRPr="00087BBB" w:rsidRDefault="00087BBB" w:rsidP="00087BBB">
      <w:pPr>
        <w:spacing w:after="0" w:line="240" w:lineRule="auto"/>
        <w:outlineLvl w:val="4"/>
        <w:rPr>
          <w:rFonts w:ascii="Arial" w:eastAsia="Times New Roman" w:hAnsi="Arial" w:cs="Arial"/>
          <w:b/>
          <w:bCs/>
        </w:rPr>
      </w:pPr>
      <w:r w:rsidRPr="00087BBB">
        <w:rPr>
          <w:rFonts w:ascii="Arial" w:eastAsia="Times New Roman" w:hAnsi="Arial" w:cs="Arial"/>
          <w:b/>
          <w:bCs/>
        </w:rPr>
        <w:t>11.2</w:t>
      </w:r>
      <w:r w:rsidRPr="00087BBB">
        <w:rPr>
          <w:rFonts w:ascii="Arial" w:eastAsia="Times New Roman" w:hAnsi="Arial" w:cs="Arial"/>
          <w:b/>
          <w:bCs/>
        </w:rPr>
        <w:tab/>
        <w:t>DIRITTO DI ACCESSO</w:t>
      </w:r>
    </w:p>
    <w:p w14:paraId="4FD21DB6" w14:textId="77777777" w:rsidR="007C63BD" w:rsidRDefault="007C63BD" w:rsidP="00B34DF4">
      <w:pPr>
        <w:spacing w:after="0" w:line="240" w:lineRule="auto"/>
        <w:ind w:left="454"/>
        <w:outlineLvl w:val="4"/>
        <w:rPr>
          <w:rFonts w:ascii="Arial" w:eastAsia="Times New Roman" w:hAnsi="Arial" w:cs="Arial"/>
          <w:bCs/>
        </w:rPr>
      </w:pPr>
    </w:p>
    <w:p w14:paraId="1C515BF0" w14:textId="21F7F090" w:rsidR="007406B1" w:rsidRPr="007406B1" w:rsidRDefault="00E977F8" w:rsidP="007406B1">
      <w:pPr>
        <w:spacing w:after="0" w:line="240" w:lineRule="auto"/>
        <w:ind w:firstLine="284"/>
        <w:jc w:val="both"/>
        <w:rPr>
          <w:rFonts w:ascii="Arial" w:eastAsia="Times New Roman" w:hAnsi="Arial" w:cs="Arial"/>
        </w:rPr>
      </w:pPr>
      <w:r w:rsidRPr="001E6524">
        <w:rPr>
          <w:rFonts w:ascii="Arial" w:eastAsia="Times New Roman" w:hAnsi="Arial" w:cs="Arial"/>
          <w:lang w:eastAsia="it-IT"/>
        </w:rPr>
        <w:t xml:space="preserve">Il diritto di accesso di cui all’art. 22 della Legge </w:t>
      </w:r>
      <w:r>
        <w:rPr>
          <w:rFonts w:ascii="Arial" w:eastAsia="Times New Roman" w:hAnsi="Arial" w:cs="Arial"/>
          <w:lang w:eastAsia="it-IT"/>
        </w:rPr>
        <w:t xml:space="preserve">n. </w:t>
      </w:r>
      <w:r w:rsidRPr="001E6524">
        <w:rPr>
          <w:rFonts w:ascii="Arial" w:eastAsia="Times New Roman" w:hAnsi="Arial" w:cs="Arial"/>
          <w:lang w:eastAsia="it-IT"/>
        </w:rPr>
        <w:t>241/</w:t>
      </w:r>
      <w:r>
        <w:rPr>
          <w:rFonts w:ascii="Arial" w:eastAsia="Times New Roman" w:hAnsi="Arial" w:cs="Arial"/>
          <w:lang w:eastAsia="it-IT"/>
        </w:rPr>
        <w:t>19</w:t>
      </w:r>
      <w:r w:rsidRPr="001E6524">
        <w:rPr>
          <w:rFonts w:ascii="Arial" w:eastAsia="Times New Roman" w:hAnsi="Arial" w:cs="Arial"/>
          <w:lang w:eastAsia="it-IT"/>
        </w:rPr>
        <w:t xml:space="preserve">90 viene esercitato, mediante richiesta motivata indirizzata all’Amministrazione regionale </w:t>
      </w:r>
      <w:r w:rsidRPr="007406B1">
        <w:rPr>
          <w:rFonts w:ascii="Arial" w:eastAsia="Times New Roman" w:hAnsi="Arial" w:cs="Arial"/>
          <w:lang w:eastAsia="it-IT"/>
        </w:rPr>
        <w:t xml:space="preserve">tramite </w:t>
      </w:r>
      <w:r w:rsidR="007406B1" w:rsidRPr="007406B1">
        <w:rPr>
          <w:rFonts w:ascii="Arial" w:eastAsia="Times New Roman" w:hAnsi="Arial" w:cs="Arial"/>
          <w:lang w:eastAsia="it-IT"/>
        </w:rPr>
        <w:t>pec</w:t>
      </w:r>
      <w:r w:rsidR="007406B1" w:rsidRPr="007406B1">
        <w:rPr>
          <w:rFonts w:ascii="Arial" w:eastAsia="Times New Roman" w:hAnsi="Arial" w:cs="Arial"/>
        </w:rPr>
        <w:t xml:space="preserve"> </w:t>
      </w:r>
      <w:hyperlink r:id="rId18" w:history="1">
        <w:r w:rsidR="007406B1" w:rsidRPr="007406B1">
          <w:rPr>
            <w:rFonts w:ascii="Arial" w:eastAsia="Times New Roman" w:hAnsi="Arial" w:cs="Arial"/>
            <w:b/>
            <w:bCs/>
          </w:rPr>
          <w:t>regione.marche.ciclorifiutibonifiche@emarche.it</w:t>
        </w:r>
      </w:hyperlink>
      <w:r w:rsidR="007406B1" w:rsidRPr="007406B1">
        <w:rPr>
          <w:rFonts w:ascii="Arial" w:eastAsia="Times New Roman" w:hAnsi="Arial" w:cs="Arial"/>
          <w:lang w:eastAsia="it-IT"/>
        </w:rPr>
        <w:t>.</w:t>
      </w:r>
    </w:p>
    <w:p w14:paraId="5A4521BF" w14:textId="77777777" w:rsidR="007C63BD" w:rsidRDefault="007C63BD" w:rsidP="00B34DF4">
      <w:pPr>
        <w:spacing w:after="0" w:line="240" w:lineRule="auto"/>
        <w:ind w:left="454"/>
        <w:outlineLvl w:val="4"/>
        <w:rPr>
          <w:rFonts w:ascii="Arial" w:eastAsia="Times New Roman" w:hAnsi="Arial" w:cs="Arial"/>
          <w:bCs/>
        </w:rPr>
      </w:pPr>
    </w:p>
    <w:p w14:paraId="292C7CAC" w14:textId="77777777" w:rsidR="007C63BD" w:rsidRPr="00E977F8" w:rsidRDefault="00E977F8" w:rsidP="00E977F8">
      <w:pPr>
        <w:spacing w:after="0" w:line="240" w:lineRule="auto"/>
        <w:outlineLvl w:val="4"/>
        <w:rPr>
          <w:rFonts w:ascii="Arial" w:eastAsia="Times New Roman" w:hAnsi="Arial" w:cs="Arial"/>
          <w:b/>
          <w:bCs/>
        </w:rPr>
      </w:pPr>
      <w:r w:rsidRPr="00E977F8">
        <w:rPr>
          <w:rFonts w:ascii="Arial" w:eastAsia="Times New Roman" w:hAnsi="Arial" w:cs="Arial"/>
          <w:b/>
          <w:bCs/>
        </w:rPr>
        <w:t>11.3</w:t>
      </w:r>
      <w:r w:rsidRPr="00E977F8">
        <w:rPr>
          <w:rFonts w:ascii="Arial" w:eastAsia="Times New Roman" w:hAnsi="Arial" w:cs="Arial"/>
          <w:b/>
          <w:bCs/>
        </w:rPr>
        <w:tab/>
        <w:t>PROCEDURE DI RICORSO</w:t>
      </w:r>
    </w:p>
    <w:p w14:paraId="2AB7959F" w14:textId="77777777" w:rsidR="007C63BD" w:rsidRDefault="007C63BD" w:rsidP="00B34DF4">
      <w:pPr>
        <w:spacing w:after="0" w:line="240" w:lineRule="auto"/>
        <w:ind w:left="454"/>
        <w:outlineLvl w:val="4"/>
        <w:rPr>
          <w:rFonts w:ascii="Arial" w:eastAsia="Times New Roman" w:hAnsi="Arial" w:cs="Arial"/>
          <w:bCs/>
        </w:rPr>
      </w:pPr>
    </w:p>
    <w:p w14:paraId="5FF3C502" w14:textId="77777777" w:rsidR="00E977F8" w:rsidRPr="001E6524" w:rsidRDefault="00E977F8" w:rsidP="00E977F8">
      <w:pPr>
        <w:spacing w:after="0" w:line="240" w:lineRule="auto"/>
        <w:ind w:firstLine="284"/>
        <w:jc w:val="both"/>
        <w:rPr>
          <w:rFonts w:ascii="Arial" w:eastAsia="Times New Roman" w:hAnsi="Arial" w:cs="Arial"/>
          <w:lang w:eastAsia="it-IT"/>
        </w:rPr>
      </w:pPr>
      <w:r w:rsidRPr="001E6524">
        <w:rPr>
          <w:rFonts w:ascii="Arial" w:eastAsia="Times New Roman" w:hAnsi="Arial" w:cs="Arial"/>
          <w:lang w:eastAsia="it-IT"/>
        </w:rPr>
        <w:t xml:space="preserve">E’ ammesso ricorso nei termini di legge al Tribunale Amministrativo Regionale, salva la competenza del giudice ordinario entro 30 giorni dalla </w:t>
      </w:r>
      <w:r w:rsidRPr="00B91B32">
        <w:rPr>
          <w:rFonts w:ascii="Arial" w:eastAsia="Times New Roman" w:hAnsi="Arial" w:cs="Arial"/>
          <w:lang w:eastAsia="it-IT"/>
        </w:rPr>
        <w:t>pubblicazione del presente atto.</w:t>
      </w:r>
    </w:p>
    <w:p w14:paraId="25D9CC2C" w14:textId="77777777" w:rsidR="00E977F8" w:rsidRDefault="00E977F8" w:rsidP="00E977F8">
      <w:pPr>
        <w:spacing w:after="0" w:line="240" w:lineRule="auto"/>
        <w:jc w:val="both"/>
        <w:rPr>
          <w:rFonts w:ascii="Arial" w:eastAsia="Times New Roman" w:hAnsi="Arial" w:cs="Arial"/>
          <w:lang w:eastAsia="it-IT"/>
        </w:rPr>
      </w:pPr>
    </w:p>
    <w:p w14:paraId="2F7A83C9" w14:textId="77777777" w:rsidR="00E977F8" w:rsidRPr="001E6524" w:rsidRDefault="00E977F8" w:rsidP="00E977F8">
      <w:pPr>
        <w:spacing w:after="0" w:line="240" w:lineRule="auto"/>
        <w:ind w:firstLine="284"/>
        <w:jc w:val="both"/>
        <w:rPr>
          <w:rFonts w:ascii="Arial" w:eastAsia="Times New Roman" w:hAnsi="Arial" w:cs="Arial"/>
          <w:lang w:eastAsia="it-IT"/>
        </w:rPr>
      </w:pPr>
      <w:r w:rsidRPr="001E6524">
        <w:rPr>
          <w:rFonts w:ascii="Arial" w:eastAsia="Times New Roman" w:hAnsi="Arial" w:cs="Arial"/>
          <w:lang w:eastAsia="it-IT"/>
        </w:rPr>
        <w:t>In via alternativa è possibile esperire il ricorso straordinario al Capo dello Stato entro 120 giorni dalla pubblicazione del presente atto.</w:t>
      </w:r>
    </w:p>
    <w:p w14:paraId="0A1E7AA8" w14:textId="77777777" w:rsidR="00E977F8" w:rsidRPr="001E6524" w:rsidRDefault="00E977F8" w:rsidP="00E977F8">
      <w:pPr>
        <w:spacing w:after="0" w:line="240" w:lineRule="auto"/>
        <w:jc w:val="both"/>
        <w:rPr>
          <w:rFonts w:ascii="Arial" w:eastAsia="Times New Roman" w:hAnsi="Arial" w:cs="Arial"/>
          <w:lang w:eastAsia="it-IT"/>
        </w:rPr>
      </w:pPr>
    </w:p>
    <w:p w14:paraId="4E544131" w14:textId="77777777" w:rsidR="007C63BD" w:rsidRPr="009B0E27" w:rsidRDefault="009B0E27" w:rsidP="009B0E27">
      <w:pPr>
        <w:spacing w:after="0" w:line="240" w:lineRule="auto"/>
        <w:outlineLvl w:val="4"/>
        <w:rPr>
          <w:rFonts w:ascii="Arial" w:eastAsia="Times New Roman" w:hAnsi="Arial" w:cs="Arial"/>
          <w:b/>
          <w:bCs/>
        </w:rPr>
      </w:pPr>
      <w:r w:rsidRPr="009B0E27">
        <w:rPr>
          <w:rFonts w:ascii="Arial" w:eastAsia="Times New Roman" w:hAnsi="Arial" w:cs="Arial"/>
          <w:b/>
          <w:bCs/>
        </w:rPr>
        <w:t>11.4</w:t>
      </w:r>
      <w:r w:rsidRPr="009B0E27">
        <w:rPr>
          <w:rFonts w:ascii="Arial" w:eastAsia="Times New Roman" w:hAnsi="Arial" w:cs="Arial"/>
          <w:b/>
          <w:bCs/>
        </w:rPr>
        <w:tab/>
        <w:t xml:space="preserve">TRATTAMENTO DATI PERSONALI </w:t>
      </w:r>
      <w:r>
        <w:rPr>
          <w:rFonts w:ascii="Arial" w:eastAsia="Times New Roman" w:hAnsi="Arial" w:cs="Arial"/>
          <w:b/>
          <w:bCs/>
        </w:rPr>
        <w:t>–</w:t>
      </w:r>
      <w:r w:rsidRPr="009B0E27">
        <w:rPr>
          <w:rFonts w:ascii="Arial" w:eastAsia="Times New Roman" w:hAnsi="Arial" w:cs="Arial"/>
          <w:b/>
          <w:bCs/>
        </w:rPr>
        <w:t xml:space="preserve"> INFORMATIVA</w:t>
      </w:r>
    </w:p>
    <w:p w14:paraId="1155DD8E" w14:textId="77777777" w:rsidR="007C63BD" w:rsidRDefault="007C63BD" w:rsidP="00B34DF4">
      <w:pPr>
        <w:spacing w:after="0" w:line="240" w:lineRule="auto"/>
        <w:ind w:left="454"/>
        <w:outlineLvl w:val="4"/>
        <w:rPr>
          <w:rFonts w:ascii="Arial" w:eastAsia="Times New Roman" w:hAnsi="Arial" w:cs="Arial"/>
          <w:bCs/>
        </w:rPr>
      </w:pPr>
    </w:p>
    <w:p w14:paraId="26214184" w14:textId="77777777" w:rsidR="004B45F2" w:rsidRPr="001E6524" w:rsidRDefault="004B45F2" w:rsidP="004B45F2">
      <w:pPr>
        <w:spacing w:after="0" w:line="240" w:lineRule="auto"/>
        <w:ind w:firstLine="284"/>
        <w:jc w:val="both"/>
        <w:rPr>
          <w:rFonts w:ascii="Arial" w:eastAsia="Times New Roman" w:hAnsi="Arial" w:cs="Arial"/>
          <w:lang w:eastAsia="it-IT"/>
        </w:rPr>
      </w:pPr>
      <w:r w:rsidRPr="008870ED">
        <w:rPr>
          <w:rFonts w:ascii="Arial" w:eastAsia="Times New Roman" w:hAnsi="Arial" w:cs="Arial"/>
          <w:lang w:eastAsia="it-IT"/>
        </w:rPr>
        <w:t>I dati personali forniti all’Amministrazione regionale saranno oggetto di trattamento esclusivamente per le finalità del presente bando, allo scopo di assolvere agli obblighi giuridici previsti da leggi, regolamenti e dalle normative comunitarie, nonché da disposizioni impartite da autorità a ciò legittimate.</w:t>
      </w:r>
    </w:p>
    <w:p w14:paraId="64DB2FE1" w14:textId="77777777" w:rsidR="004B45F2" w:rsidRDefault="004B45F2" w:rsidP="004B45F2">
      <w:pPr>
        <w:spacing w:after="0" w:line="240" w:lineRule="auto"/>
        <w:rPr>
          <w:rFonts w:ascii="Arial" w:eastAsia="Times New Roman" w:hAnsi="Arial" w:cs="Arial"/>
          <w:lang w:eastAsia="it-IT"/>
        </w:rPr>
      </w:pPr>
    </w:p>
    <w:p w14:paraId="47C8BD27" w14:textId="77777777" w:rsidR="004B45F2" w:rsidRPr="001E6524" w:rsidRDefault="004B45F2" w:rsidP="004B45F2">
      <w:pPr>
        <w:spacing w:after="0" w:line="240" w:lineRule="auto"/>
        <w:ind w:firstLine="284"/>
        <w:jc w:val="both"/>
        <w:rPr>
          <w:rFonts w:ascii="Arial" w:eastAsia="Times New Roman" w:hAnsi="Arial" w:cs="Arial"/>
          <w:lang w:eastAsia="it-IT"/>
        </w:rPr>
      </w:pPr>
      <w:r w:rsidRPr="001E6524">
        <w:rPr>
          <w:rFonts w:ascii="Arial" w:eastAsia="Times New Roman" w:hAnsi="Arial" w:cs="Arial"/>
          <w:lang w:eastAsia="it-IT"/>
        </w:rPr>
        <w:t xml:space="preserve">I dati personali saranno trattati dalla Regione Marche per il perseguimento delle sopraindicate finalità in modo lecito e secondo correttezza, nel rispetto del Decreto </w:t>
      </w:r>
      <w:r>
        <w:rPr>
          <w:rFonts w:ascii="Arial" w:eastAsia="Times New Roman" w:hAnsi="Arial" w:cs="Arial"/>
          <w:lang w:eastAsia="it-IT"/>
        </w:rPr>
        <w:t>L</w:t>
      </w:r>
      <w:r w:rsidRPr="001E6524">
        <w:rPr>
          <w:rFonts w:ascii="Arial" w:eastAsia="Times New Roman" w:hAnsi="Arial" w:cs="Arial"/>
          <w:lang w:eastAsia="it-IT"/>
        </w:rPr>
        <w:t xml:space="preserve">egislativo 30 giugno 2003, </w:t>
      </w:r>
      <w:r w:rsidRPr="001E6524">
        <w:rPr>
          <w:rFonts w:ascii="Arial" w:eastAsia="Times New Roman" w:hAnsi="Arial" w:cs="Arial"/>
          <w:lang w:eastAsia="it-IT"/>
        </w:rPr>
        <w:lastRenderedPageBreak/>
        <w:t>n. 196 “Codice in materia di protezione dei dati personali”, anche con l’ausilio di mezzi elettr</w:t>
      </w:r>
      <w:r>
        <w:rPr>
          <w:rFonts w:ascii="Arial" w:eastAsia="Times New Roman" w:hAnsi="Arial" w:cs="Arial"/>
          <w:lang w:eastAsia="it-IT"/>
        </w:rPr>
        <w:t>onici e comunque automatizzati.</w:t>
      </w:r>
    </w:p>
    <w:p w14:paraId="7B0D6904" w14:textId="77777777" w:rsidR="004B45F2" w:rsidRDefault="004B45F2" w:rsidP="004B45F2">
      <w:pPr>
        <w:spacing w:after="0" w:line="240" w:lineRule="auto"/>
        <w:rPr>
          <w:rFonts w:ascii="Arial" w:eastAsia="Times New Roman" w:hAnsi="Arial" w:cs="Arial"/>
          <w:lang w:eastAsia="it-IT"/>
        </w:rPr>
      </w:pPr>
    </w:p>
    <w:p w14:paraId="4C82B537" w14:textId="77777777" w:rsidR="004B45F2" w:rsidRPr="001E6524" w:rsidRDefault="004B45F2" w:rsidP="004B45F2">
      <w:pPr>
        <w:spacing w:after="0" w:line="240" w:lineRule="auto"/>
        <w:ind w:firstLine="284"/>
        <w:jc w:val="both"/>
        <w:rPr>
          <w:rFonts w:ascii="Arial" w:eastAsia="Times New Roman" w:hAnsi="Arial" w:cs="Arial"/>
          <w:lang w:eastAsia="it-IT"/>
        </w:rPr>
      </w:pPr>
      <w:r w:rsidRPr="001E6524">
        <w:rPr>
          <w:rFonts w:ascii="Arial" w:eastAsia="Times New Roman" w:hAnsi="Arial" w:cs="Arial"/>
          <w:lang w:eastAsia="it-IT"/>
        </w:rPr>
        <w:t>Qualora la Regione Marche debba avvalersi di altri soggetti per l’espletamento delle operazioni relative al trattamento, l’attività di tali soggetti sarà in ogni caso conforme alle disposizioni di legge vigenti. Per le predette finalità i dati personali possono essere comunicati a soggetti terzi, che li gestiranno quali responsabili del trattamento, esclusivamente per le finalità medesime.</w:t>
      </w:r>
    </w:p>
    <w:p w14:paraId="4D6ED513" w14:textId="77777777" w:rsidR="004B45F2" w:rsidRDefault="004B45F2" w:rsidP="004B45F2">
      <w:pPr>
        <w:spacing w:after="0" w:line="240" w:lineRule="auto"/>
        <w:ind w:firstLine="284"/>
        <w:rPr>
          <w:rFonts w:ascii="Arial" w:eastAsia="Times New Roman" w:hAnsi="Arial" w:cs="Arial"/>
          <w:lang w:eastAsia="it-IT"/>
        </w:rPr>
      </w:pPr>
    </w:p>
    <w:p w14:paraId="2FF1086E" w14:textId="77777777" w:rsidR="004B45F2" w:rsidRDefault="004B45F2" w:rsidP="004B45F2">
      <w:pPr>
        <w:spacing w:after="0" w:line="240" w:lineRule="auto"/>
        <w:ind w:firstLine="284"/>
        <w:jc w:val="both"/>
        <w:rPr>
          <w:rFonts w:ascii="Arial" w:eastAsia="Times New Roman" w:hAnsi="Arial" w:cs="Arial"/>
          <w:lang w:eastAsia="it-IT"/>
        </w:rPr>
      </w:pPr>
      <w:r w:rsidRPr="001E6524">
        <w:rPr>
          <w:rFonts w:ascii="Arial" w:eastAsia="Times New Roman" w:hAnsi="Arial" w:cs="Arial"/>
          <w:lang w:eastAsia="it-IT"/>
        </w:rPr>
        <w:t xml:space="preserve">Il responsabile del trattamento dei dati è il </w:t>
      </w:r>
      <w:r w:rsidRPr="0005675D">
        <w:rPr>
          <w:rFonts w:ascii="Arial" w:eastAsia="Times New Roman" w:hAnsi="Arial" w:cs="Arial"/>
          <w:lang w:eastAsia="it-IT"/>
        </w:rPr>
        <w:t>Dirigente della Struttura</w:t>
      </w:r>
      <w:r>
        <w:rPr>
          <w:rFonts w:ascii="Arial" w:eastAsia="Times New Roman" w:hAnsi="Arial" w:cs="Arial"/>
          <w:lang w:eastAsia="it-IT"/>
        </w:rPr>
        <w:t xml:space="preserve">, </w:t>
      </w:r>
      <w:r w:rsidRPr="001E6524">
        <w:rPr>
          <w:rFonts w:ascii="Arial" w:eastAsia="Times New Roman" w:hAnsi="Arial" w:cs="Arial"/>
          <w:lang w:eastAsia="it-IT"/>
        </w:rPr>
        <w:t xml:space="preserve">(posta elettronica </w:t>
      </w:r>
      <w:r>
        <w:rPr>
          <w:rFonts w:ascii="Arial" w:eastAsia="Times New Roman" w:hAnsi="Arial" w:cs="Arial"/>
          <w:lang w:eastAsia="it-IT"/>
        </w:rPr>
        <w:t>regione.marche.energia@emarche.it</w:t>
      </w:r>
      <w:r w:rsidRPr="001E6524">
        <w:rPr>
          <w:rFonts w:ascii="Arial" w:eastAsia="Times New Roman" w:hAnsi="Arial" w:cs="Arial"/>
          <w:lang w:eastAsia="it-IT"/>
        </w:rPr>
        <w:t>) presso cui l’interessato potrà esercitare i diritti di cui all’art. 7 del D.</w:t>
      </w:r>
      <w:r>
        <w:rPr>
          <w:rFonts w:ascii="Arial" w:eastAsia="Times New Roman" w:hAnsi="Arial" w:cs="Arial"/>
          <w:lang w:eastAsia="it-IT"/>
        </w:rPr>
        <w:t>L</w:t>
      </w:r>
      <w:r w:rsidRPr="001E6524">
        <w:rPr>
          <w:rFonts w:ascii="Arial" w:eastAsia="Times New Roman" w:hAnsi="Arial" w:cs="Arial"/>
          <w:lang w:eastAsia="it-IT"/>
        </w:rPr>
        <w:t>gs</w:t>
      </w:r>
      <w:r>
        <w:rPr>
          <w:rFonts w:ascii="Arial" w:eastAsia="Times New Roman" w:hAnsi="Arial" w:cs="Arial"/>
          <w:lang w:eastAsia="it-IT"/>
        </w:rPr>
        <w:t>. n.</w:t>
      </w:r>
      <w:r w:rsidRPr="001E6524">
        <w:rPr>
          <w:rFonts w:ascii="Arial" w:eastAsia="Times New Roman" w:hAnsi="Arial" w:cs="Arial"/>
          <w:lang w:eastAsia="it-IT"/>
        </w:rPr>
        <w:t xml:space="preserve"> 196/2003</w:t>
      </w:r>
      <w:r>
        <w:rPr>
          <w:rFonts w:ascii="Arial" w:eastAsia="Times New Roman" w:hAnsi="Arial" w:cs="Arial"/>
          <w:lang w:eastAsia="it-IT"/>
        </w:rPr>
        <w:t>.</w:t>
      </w:r>
    </w:p>
    <w:p w14:paraId="4CDD2539" w14:textId="77777777" w:rsidR="007C63BD" w:rsidRDefault="007C63BD" w:rsidP="00B34DF4">
      <w:pPr>
        <w:spacing w:after="0" w:line="240" w:lineRule="auto"/>
        <w:ind w:left="454"/>
        <w:outlineLvl w:val="4"/>
        <w:rPr>
          <w:rFonts w:ascii="Arial" w:eastAsia="Times New Roman" w:hAnsi="Arial" w:cs="Arial"/>
          <w:bCs/>
        </w:rPr>
      </w:pPr>
    </w:p>
    <w:p w14:paraId="5AE9DD90" w14:textId="77777777" w:rsidR="004B45F2" w:rsidRPr="004B45F2" w:rsidRDefault="004B45F2" w:rsidP="004B45F2">
      <w:pPr>
        <w:spacing w:after="0" w:line="240" w:lineRule="auto"/>
        <w:outlineLvl w:val="4"/>
        <w:rPr>
          <w:rFonts w:ascii="Arial" w:eastAsia="Times New Roman" w:hAnsi="Arial" w:cs="Arial"/>
          <w:b/>
          <w:bCs/>
        </w:rPr>
      </w:pPr>
      <w:r w:rsidRPr="004B45F2">
        <w:rPr>
          <w:rFonts w:ascii="Arial" w:eastAsia="Times New Roman" w:hAnsi="Arial" w:cs="Arial"/>
          <w:b/>
          <w:bCs/>
        </w:rPr>
        <w:t>11.5</w:t>
      </w:r>
      <w:r w:rsidRPr="004B45F2">
        <w:rPr>
          <w:rFonts w:ascii="Arial" w:eastAsia="Times New Roman" w:hAnsi="Arial" w:cs="Arial"/>
          <w:b/>
          <w:bCs/>
        </w:rPr>
        <w:tab/>
        <w:t>DISPOSIZIONI FINALI</w:t>
      </w:r>
    </w:p>
    <w:p w14:paraId="58E5BFB1" w14:textId="77777777" w:rsidR="004B45F2" w:rsidRDefault="004B45F2" w:rsidP="00B34DF4">
      <w:pPr>
        <w:spacing w:after="0" w:line="240" w:lineRule="auto"/>
        <w:ind w:left="454"/>
        <w:outlineLvl w:val="4"/>
        <w:rPr>
          <w:rFonts w:ascii="Arial" w:eastAsia="Times New Roman" w:hAnsi="Arial" w:cs="Arial"/>
          <w:bCs/>
        </w:rPr>
      </w:pPr>
    </w:p>
    <w:p w14:paraId="00F7D61A" w14:textId="5359B98B" w:rsidR="00C11C07" w:rsidRDefault="00C11C07" w:rsidP="0034261C">
      <w:pPr>
        <w:spacing w:after="0" w:line="240" w:lineRule="auto"/>
        <w:ind w:firstLine="284"/>
        <w:jc w:val="both"/>
        <w:rPr>
          <w:rFonts w:ascii="Arial" w:eastAsia="Times New Roman" w:hAnsi="Arial" w:cs="Arial"/>
          <w:lang w:eastAsia="it-IT"/>
        </w:rPr>
      </w:pPr>
      <w:r w:rsidRPr="0034261C">
        <w:rPr>
          <w:rFonts w:ascii="Arial" w:eastAsia="Times New Roman" w:hAnsi="Arial" w:cs="Arial"/>
          <w:lang w:eastAsia="it-IT"/>
        </w:rPr>
        <w:t>Ai sensi dell’art. 6 del Reg. n. 1828/2006, i soggetti ammessi a finanziamento, in caso di accettazione del</w:t>
      </w:r>
      <w:r w:rsidR="00D942D6">
        <w:rPr>
          <w:rFonts w:ascii="Arial" w:eastAsia="Times New Roman" w:hAnsi="Arial" w:cs="Arial"/>
          <w:lang w:eastAsia="it-IT"/>
        </w:rPr>
        <w:t>lo stesso, saranno inclusi nell’</w:t>
      </w:r>
      <w:r w:rsidRPr="0034261C">
        <w:rPr>
          <w:rFonts w:ascii="Arial" w:eastAsia="Times New Roman" w:hAnsi="Arial" w:cs="Arial"/>
          <w:lang w:eastAsia="it-IT"/>
        </w:rPr>
        <w:t>elenco dei beneficiari pubblicato a norma dell</w:t>
      </w:r>
      <w:r w:rsidR="00AA6C5E">
        <w:rPr>
          <w:rFonts w:ascii="Arial" w:eastAsia="Times New Roman" w:hAnsi="Arial" w:cs="Arial"/>
          <w:lang w:eastAsia="it-IT"/>
        </w:rPr>
        <w:t>’</w:t>
      </w:r>
      <w:r w:rsidRPr="0034261C">
        <w:rPr>
          <w:rFonts w:ascii="Arial" w:eastAsia="Times New Roman" w:hAnsi="Arial" w:cs="Arial"/>
          <w:lang w:eastAsia="it-IT"/>
        </w:rPr>
        <w:t>art. 7, par</w:t>
      </w:r>
      <w:r w:rsidR="00AA6C5E">
        <w:rPr>
          <w:rFonts w:ascii="Arial" w:eastAsia="Times New Roman" w:hAnsi="Arial" w:cs="Arial"/>
          <w:lang w:eastAsia="it-IT"/>
        </w:rPr>
        <w:t>agrafo</w:t>
      </w:r>
      <w:r w:rsidRPr="0034261C">
        <w:rPr>
          <w:rFonts w:ascii="Arial" w:eastAsia="Times New Roman" w:hAnsi="Arial" w:cs="Arial"/>
          <w:lang w:eastAsia="it-IT"/>
        </w:rPr>
        <w:t xml:space="preserve"> 2, lett. d) di detto Regolamento.</w:t>
      </w:r>
    </w:p>
    <w:p w14:paraId="71A775EE" w14:textId="1372ACB4" w:rsidR="0034261C" w:rsidRPr="0034261C" w:rsidRDefault="0034261C" w:rsidP="008F6976">
      <w:pPr>
        <w:spacing w:after="0" w:line="240" w:lineRule="auto"/>
        <w:jc w:val="both"/>
        <w:rPr>
          <w:rFonts w:ascii="Arial" w:eastAsia="Times New Roman" w:hAnsi="Arial" w:cs="Arial"/>
          <w:lang w:eastAsia="it-IT"/>
        </w:rPr>
      </w:pPr>
    </w:p>
    <w:p w14:paraId="40642CDD" w14:textId="2447C800" w:rsidR="00C11C07" w:rsidRDefault="00C11C07" w:rsidP="0034261C">
      <w:pPr>
        <w:spacing w:after="0" w:line="240" w:lineRule="auto"/>
        <w:ind w:firstLine="284"/>
        <w:jc w:val="both"/>
        <w:rPr>
          <w:rFonts w:ascii="Arial" w:eastAsia="Times New Roman" w:hAnsi="Arial" w:cs="Arial"/>
          <w:lang w:eastAsia="it-IT"/>
        </w:rPr>
      </w:pPr>
      <w:r w:rsidRPr="0034261C">
        <w:rPr>
          <w:rFonts w:ascii="Arial" w:eastAsia="Times New Roman" w:hAnsi="Arial" w:cs="Arial"/>
          <w:lang w:eastAsia="it-IT"/>
        </w:rPr>
        <w:t xml:space="preserve">Il Responsabile del procedimento si riserva la possibilità di integrare o modificare il bando, per effetto di prescrizioni comunitarie e nazionali intervenute entro il termine per l’invio delle domande di contributo. In tal caso, il </w:t>
      </w:r>
      <w:r w:rsidR="00D942D6">
        <w:rPr>
          <w:rFonts w:ascii="Arial" w:eastAsia="Times New Roman" w:hAnsi="Arial" w:cs="Arial"/>
          <w:lang w:eastAsia="it-IT"/>
        </w:rPr>
        <w:t>r</w:t>
      </w:r>
      <w:r w:rsidRPr="0034261C">
        <w:rPr>
          <w:rFonts w:ascii="Arial" w:eastAsia="Times New Roman" w:hAnsi="Arial" w:cs="Arial"/>
          <w:lang w:eastAsia="it-IT"/>
        </w:rPr>
        <w:t>esponsabile del procedimento pubblica sul BUR le modifiche intervenu</w:t>
      </w:r>
      <w:r w:rsidR="00D942D6">
        <w:rPr>
          <w:rFonts w:ascii="Arial" w:eastAsia="Times New Roman" w:hAnsi="Arial" w:cs="Arial"/>
          <w:lang w:eastAsia="it-IT"/>
        </w:rPr>
        <w:t>te e comunica le modalità per l’</w:t>
      </w:r>
      <w:r w:rsidRPr="0034261C">
        <w:rPr>
          <w:rFonts w:ascii="Arial" w:eastAsia="Times New Roman" w:hAnsi="Arial" w:cs="Arial"/>
          <w:lang w:eastAsia="it-IT"/>
        </w:rPr>
        <w:t>integrazione delle domande.</w:t>
      </w:r>
    </w:p>
    <w:p w14:paraId="27472098" w14:textId="2FCEA9C1" w:rsidR="007C63BD" w:rsidRDefault="007C63BD" w:rsidP="00B34DF4">
      <w:pPr>
        <w:spacing w:after="0" w:line="240" w:lineRule="auto"/>
        <w:ind w:left="454"/>
        <w:outlineLvl w:val="4"/>
        <w:rPr>
          <w:rFonts w:ascii="Arial" w:eastAsia="Times New Roman" w:hAnsi="Arial" w:cs="Arial"/>
          <w:lang w:eastAsia="it-IT"/>
        </w:rPr>
      </w:pPr>
    </w:p>
    <w:p w14:paraId="26530FFB" w14:textId="77777777" w:rsidR="0074667E" w:rsidRDefault="0074667E" w:rsidP="00B34DF4">
      <w:pPr>
        <w:spacing w:after="0" w:line="240" w:lineRule="auto"/>
        <w:ind w:left="454"/>
        <w:outlineLvl w:val="4"/>
        <w:rPr>
          <w:rFonts w:ascii="Arial" w:eastAsia="Times New Roman" w:hAnsi="Arial" w:cs="Arial"/>
          <w:bCs/>
        </w:rPr>
      </w:pPr>
    </w:p>
    <w:p w14:paraId="6EBA3F42" w14:textId="77777777" w:rsidR="007C63BD" w:rsidRPr="00FA440A" w:rsidRDefault="00FA440A" w:rsidP="00FA440A">
      <w:pPr>
        <w:numPr>
          <w:ilvl w:val="0"/>
          <w:numId w:val="5"/>
        </w:numPr>
        <w:spacing w:after="0" w:line="240" w:lineRule="auto"/>
        <w:jc w:val="both"/>
        <w:outlineLvl w:val="4"/>
        <w:rPr>
          <w:rFonts w:ascii="Arial" w:eastAsia="Times New Roman" w:hAnsi="Arial" w:cs="Arial"/>
          <w:b/>
          <w:bCs/>
          <w:u w:val="single"/>
        </w:rPr>
      </w:pPr>
      <w:r w:rsidRPr="00FA440A">
        <w:rPr>
          <w:rFonts w:ascii="Arial" w:eastAsia="Times New Roman" w:hAnsi="Arial" w:cs="Arial"/>
          <w:b/>
          <w:bCs/>
          <w:u w:val="single"/>
        </w:rPr>
        <w:t>NORME DI RINVIO</w:t>
      </w:r>
    </w:p>
    <w:p w14:paraId="7A19B139" w14:textId="77777777" w:rsidR="007C63BD" w:rsidRDefault="007C63BD" w:rsidP="00B34DF4">
      <w:pPr>
        <w:spacing w:after="0" w:line="240" w:lineRule="auto"/>
        <w:ind w:left="454"/>
        <w:outlineLvl w:val="4"/>
        <w:rPr>
          <w:rFonts w:ascii="Arial" w:eastAsia="Times New Roman" w:hAnsi="Arial" w:cs="Arial"/>
          <w:bCs/>
        </w:rPr>
      </w:pPr>
    </w:p>
    <w:p w14:paraId="46B0C76D" w14:textId="77777777" w:rsidR="00EF52D9" w:rsidRDefault="00EF52D9" w:rsidP="00EF52D9">
      <w:pPr>
        <w:spacing w:after="0" w:line="240" w:lineRule="auto"/>
        <w:rPr>
          <w:rFonts w:ascii="Arial" w:eastAsia="Times New Roman" w:hAnsi="Arial" w:cs="Arial"/>
        </w:rPr>
      </w:pPr>
      <w:r w:rsidRPr="001E6524">
        <w:rPr>
          <w:rFonts w:ascii="Arial" w:eastAsia="Times New Roman" w:hAnsi="Arial" w:cs="Arial"/>
        </w:rPr>
        <w:t>Per tutto quanto non espressamente previsto dal presente bando si rinvia a:</w:t>
      </w:r>
    </w:p>
    <w:p w14:paraId="06DF73D9" w14:textId="77777777" w:rsidR="00EF52D9" w:rsidRPr="001E6524" w:rsidRDefault="00EF52D9" w:rsidP="00EF52D9">
      <w:pPr>
        <w:spacing w:after="0" w:line="240" w:lineRule="auto"/>
        <w:rPr>
          <w:rFonts w:ascii="Arial" w:eastAsia="Times New Roman" w:hAnsi="Arial" w:cs="Arial"/>
        </w:rPr>
      </w:pPr>
    </w:p>
    <w:p w14:paraId="456BF7BD" w14:textId="77777777" w:rsidR="00EF52D9" w:rsidRPr="001E6524" w:rsidRDefault="00EF52D9" w:rsidP="00EF52D9">
      <w:pPr>
        <w:numPr>
          <w:ilvl w:val="0"/>
          <w:numId w:val="9"/>
        </w:numPr>
        <w:autoSpaceDE w:val="0"/>
        <w:autoSpaceDN w:val="0"/>
        <w:adjustRightInd w:val="0"/>
        <w:spacing w:after="0" w:line="240" w:lineRule="auto"/>
        <w:ind w:left="284" w:hanging="284"/>
        <w:jc w:val="both"/>
        <w:rPr>
          <w:rFonts w:ascii="Arial" w:eastAsia="Calibri" w:hAnsi="Arial" w:cs="Arial"/>
          <w:lang w:val="en-US"/>
        </w:rPr>
      </w:pPr>
      <w:r w:rsidRPr="001E6524">
        <w:rPr>
          <w:rFonts w:ascii="Arial" w:eastAsia="Calibri" w:hAnsi="Arial" w:cs="Arial"/>
          <w:lang w:val="en-US"/>
        </w:rPr>
        <w:t>POR FESR Marche CRO 2014/2020 (CCI 2014IT16RFO2014)</w:t>
      </w:r>
      <w:r>
        <w:rPr>
          <w:rFonts w:ascii="Arial" w:eastAsia="Calibri" w:hAnsi="Arial" w:cs="Arial"/>
          <w:lang w:val="en-US"/>
        </w:rPr>
        <w:t>;</w:t>
      </w:r>
    </w:p>
    <w:p w14:paraId="5A0BF86F" w14:textId="77777777" w:rsidR="00EF52D9" w:rsidRDefault="00EF52D9" w:rsidP="00EF52D9">
      <w:pPr>
        <w:pStyle w:val="Paragrafoelenco"/>
        <w:numPr>
          <w:ilvl w:val="0"/>
          <w:numId w:val="9"/>
        </w:numPr>
        <w:ind w:left="284" w:hanging="284"/>
        <w:jc w:val="both"/>
        <w:rPr>
          <w:rFonts w:ascii="Arial" w:eastAsia="Calibri" w:hAnsi="Arial" w:cs="Arial"/>
        </w:rPr>
      </w:pPr>
      <w:r w:rsidRPr="00CC5107">
        <w:rPr>
          <w:rFonts w:ascii="Arial" w:eastAsia="Calibri" w:hAnsi="Arial" w:cs="Arial"/>
        </w:rPr>
        <w:t>DGR n. 1143 del 21/12/2015 “Modalità Attuative del Programma Operativo (MAPO) della Regione Marche – Programma Operativo Regionale (POR) – Fondo Europeo di Sviluppo Regionale (FESR) – 2014/2020;</w:t>
      </w:r>
    </w:p>
    <w:p w14:paraId="18468DF2" w14:textId="77777777" w:rsidR="00EF52D9" w:rsidRPr="00B27F01" w:rsidRDefault="00EF52D9" w:rsidP="00EF52D9">
      <w:pPr>
        <w:pStyle w:val="Paragrafoelenco"/>
        <w:numPr>
          <w:ilvl w:val="0"/>
          <w:numId w:val="9"/>
        </w:numPr>
        <w:ind w:left="284" w:hanging="284"/>
        <w:jc w:val="both"/>
        <w:rPr>
          <w:rFonts w:ascii="Arial" w:eastAsia="Calibri" w:hAnsi="Arial" w:cs="Arial"/>
        </w:rPr>
      </w:pPr>
      <w:r w:rsidRPr="00B27F01">
        <w:rPr>
          <w:rFonts w:ascii="Arial" w:eastAsia="Calibri" w:hAnsi="Arial" w:cs="Arial"/>
          <w:bCs/>
          <w:color w:val="000000"/>
        </w:rPr>
        <w:t>REGOLAMENTO (UE) N. 1301/2013 DEL PARLAMENTO EUROPEO E DEL CONSIGLIO del 17 dicembre 2013 relativo al Fondo europeo di sviluppo regionale e a dispos</w:t>
      </w:r>
      <w:r>
        <w:rPr>
          <w:rFonts w:ascii="Arial" w:eastAsia="Calibri" w:hAnsi="Arial" w:cs="Arial"/>
          <w:bCs/>
          <w:color w:val="000000"/>
        </w:rPr>
        <w:t>izioni specifiche concernenti l’</w:t>
      </w:r>
      <w:r w:rsidRPr="00B27F01">
        <w:rPr>
          <w:rFonts w:ascii="Arial" w:eastAsia="Calibri" w:hAnsi="Arial" w:cs="Arial"/>
          <w:bCs/>
          <w:color w:val="000000"/>
        </w:rPr>
        <w:t xml:space="preserve">obiettivo </w:t>
      </w:r>
      <w:r>
        <w:rPr>
          <w:rFonts w:ascii="Arial" w:eastAsia="Calibri" w:hAnsi="Arial" w:cs="Arial"/>
          <w:color w:val="000000"/>
        </w:rPr>
        <w:t>“</w:t>
      </w:r>
      <w:r w:rsidRPr="00B27F01">
        <w:rPr>
          <w:rFonts w:ascii="Arial" w:eastAsia="Calibri" w:hAnsi="Arial" w:cs="Arial"/>
          <w:bCs/>
          <w:color w:val="000000"/>
        </w:rPr>
        <w:t>Investimenti a favore della crescita e dell'occupazione</w:t>
      </w:r>
      <w:r>
        <w:rPr>
          <w:rFonts w:ascii="Arial" w:eastAsia="Calibri" w:hAnsi="Arial" w:cs="Arial"/>
          <w:color w:val="000000"/>
        </w:rPr>
        <w:t>”</w:t>
      </w:r>
      <w:r w:rsidRPr="00B27F01">
        <w:rPr>
          <w:rFonts w:ascii="Arial" w:eastAsia="Calibri" w:hAnsi="Arial" w:cs="Arial"/>
          <w:color w:val="000000"/>
        </w:rPr>
        <w:t xml:space="preserve"> </w:t>
      </w:r>
      <w:r w:rsidRPr="00B27F01">
        <w:rPr>
          <w:rFonts w:ascii="Arial" w:eastAsia="Calibri" w:hAnsi="Arial" w:cs="Arial"/>
          <w:bCs/>
          <w:color w:val="000000"/>
        </w:rPr>
        <w:t>e che abroga il regolamento (CE) n. 1080/2006;</w:t>
      </w:r>
    </w:p>
    <w:p w14:paraId="65C04BA9" w14:textId="77777777" w:rsidR="00EF52D9" w:rsidRPr="00B27F01" w:rsidRDefault="00EF52D9" w:rsidP="00EF52D9">
      <w:pPr>
        <w:pStyle w:val="Paragrafoelenco"/>
        <w:numPr>
          <w:ilvl w:val="0"/>
          <w:numId w:val="9"/>
        </w:numPr>
        <w:ind w:left="284" w:hanging="284"/>
        <w:jc w:val="both"/>
        <w:rPr>
          <w:rFonts w:ascii="Arial" w:eastAsia="Calibri" w:hAnsi="Arial" w:cs="Arial"/>
        </w:rPr>
      </w:pPr>
      <w:r w:rsidRPr="00B27F01">
        <w:rPr>
          <w:rFonts w:ascii="Arial" w:eastAsia="Calibri" w:hAnsi="Arial" w:cs="Arial"/>
          <w:bCs/>
          <w:color w:val="000000"/>
        </w:rPr>
        <w:t xml:space="preserve">REGOLAMENTO (UE) N. 1303/2013 DEL PARLAMENTO EUROPEO E DEL CONSIGLIO </w:t>
      </w:r>
      <w:r>
        <w:rPr>
          <w:rFonts w:ascii="Arial" w:eastAsia="Calibri" w:hAnsi="Arial" w:cs="Arial"/>
          <w:bCs/>
          <w:color w:val="000000"/>
        </w:rPr>
        <w:t>d</w:t>
      </w:r>
      <w:r w:rsidRPr="00B27F01">
        <w:rPr>
          <w:rFonts w:ascii="Arial" w:eastAsia="Calibri" w:hAnsi="Arial" w:cs="Arial"/>
          <w:bCs/>
          <w:color w:val="000000"/>
        </w:rPr>
        <w:t>el 17 dicembre 2013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 e che abroga il regolamento (CE) n. 1083/2006 del Consiglio</w:t>
      </w:r>
      <w:r>
        <w:rPr>
          <w:rFonts w:ascii="Arial" w:eastAsia="Calibri" w:hAnsi="Arial" w:cs="Arial"/>
          <w:bCs/>
          <w:color w:val="000000"/>
        </w:rPr>
        <w:t>;</w:t>
      </w:r>
    </w:p>
    <w:p w14:paraId="1D238EEE" w14:textId="77777777" w:rsidR="00EF52D9" w:rsidRPr="00B27F01" w:rsidRDefault="00EF52D9" w:rsidP="00EF52D9">
      <w:pPr>
        <w:pStyle w:val="Paragrafoelenco"/>
        <w:numPr>
          <w:ilvl w:val="0"/>
          <w:numId w:val="9"/>
        </w:numPr>
        <w:ind w:left="284" w:hanging="284"/>
        <w:jc w:val="both"/>
        <w:rPr>
          <w:rFonts w:ascii="Arial" w:eastAsia="Calibri" w:hAnsi="Arial" w:cs="Arial"/>
        </w:rPr>
      </w:pPr>
      <w:r w:rsidRPr="00B27F01">
        <w:rPr>
          <w:rFonts w:ascii="Arial" w:eastAsia="Calibri" w:hAnsi="Arial" w:cs="Arial"/>
          <w:bCs/>
          <w:color w:val="000000"/>
        </w:rPr>
        <w:t>REGOLAMENTO DELEGATO (UE) N. 480/2014 DELLA COMMISSIONE del 3 marzo 2014 che integra il regolamento (UE) n. 1303/2013 del Parlamento europeo e del Consiglio recante disposizioni comuni sul Fondo europeo di sviluppo regionale, sul Fondo sociale europeo, sul Fondo di coesione, sul Fondo europeo agricolo per lo sviluppo rurale e sul Fondo europeo per gli affari marittimi e la pesca e disposizioni generali sul Fondo europeo di sviluppo regionale, sul Fondo sociale europeo, sul Fondo di coesione e sul Fondo europeo per gli affari marittimi e la pesca</w:t>
      </w:r>
      <w:r>
        <w:rPr>
          <w:rFonts w:ascii="Arial" w:eastAsia="Calibri" w:hAnsi="Arial" w:cs="Arial"/>
          <w:bCs/>
          <w:color w:val="000000"/>
        </w:rPr>
        <w:t>;</w:t>
      </w:r>
    </w:p>
    <w:p w14:paraId="782EEF96" w14:textId="77777777" w:rsidR="00EF52D9" w:rsidRPr="00B27F01" w:rsidRDefault="00EF52D9" w:rsidP="00EF52D9">
      <w:pPr>
        <w:pStyle w:val="Paragrafoelenco"/>
        <w:numPr>
          <w:ilvl w:val="0"/>
          <w:numId w:val="9"/>
        </w:numPr>
        <w:ind w:left="284" w:hanging="284"/>
        <w:jc w:val="both"/>
        <w:rPr>
          <w:rFonts w:ascii="Arial" w:eastAsia="Calibri" w:hAnsi="Arial" w:cs="Arial"/>
        </w:rPr>
      </w:pPr>
      <w:r w:rsidRPr="00B27F01">
        <w:rPr>
          <w:rFonts w:ascii="Arial" w:eastAsia="Calibri" w:hAnsi="Arial" w:cs="Arial"/>
          <w:bCs/>
          <w:color w:val="000000"/>
        </w:rPr>
        <w:t xml:space="preserve">REGOLAMENTO DI ESECUZIONE (UE) N. 821/2014 DELLA COMMISSIONE del 28 luglio 2014 recante modalità di applicazione del regolamento (UE) n. 1303/2013 del Parlamento </w:t>
      </w:r>
      <w:r w:rsidRPr="00B27F01">
        <w:rPr>
          <w:rFonts w:ascii="Arial" w:eastAsia="Calibri" w:hAnsi="Arial" w:cs="Arial"/>
          <w:bCs/>
          <w:color w:val="000000"/>
        </w:rPr>
        <w:lastRenderedPageBreak/>
        <w:t>europeo e del Consiglio per quanto riguarda le modalità dettagliate per il trasferimento e la gestione dei contributi dei programmi, le relazioni sugli strumenti finanziari, le caratteristiche tecniche delle misure di informazione e di comunicazione per le operazioni e il sistema di registrazione e memorizzazione dei dati</w:t>
      </w:r>
      <w:r>
        <w:rPr>
          <w:rFonts w:ascii="Arial" w:eastAsia="Calibri" w:hAnsi="Arial" w:cs="Arial"/>
          <w:bCs/>
          <w:color w:val="000000"/>
        </w:rPr>
        <w:t>;</w:t>
      </w:r>
    </w:p>
    <w:p w14:paraId="3BAA575C" w14:textId="4326E95F" w:rsidR="00EF52D9" w:rsidRPr="00B27F01" w:rsidRDefault="00EF52D9" w:rsidP="00EF52D9">
      <w:pPr>
        <w:pStyle w:val="Paragrafoelenco"/>
        <w:numPr>
          <w:ilvl w:val="0"/>
          <w:numId w:val="9"/>
        </w:numPr>
        <w:ind w:left="284" w:hanging="284"/>
        <w:jc w:val="both"/>
        <w:rPr>
          <w:rFonts w:ascii="Arial" w:eastAsia="Calibri" w:hAnsi="Arial" w:cs="Arial"/>
        </w:rPr>
      </w:pPr>
      <w:r w:rsidRPr="00B27F01">
        <w:rPr>
          <w:rFonts w:ascii="Arial" w:eastAsia="Calibri" w:hAnsi="Arial" w:cs="Arial"/>
          <w:bCs/>
          <w:color w:val="000000"/>
        </w:rPr>
        <w:t>RE</w:t>
      </w:r>
      <w:r w:rsidR="0074667E">
        <w:rPr>
          <w:rFonts w:ascii="Arial" w:eastAsia="Calibri" w:hAnsi="Arial" w:cs="Arial"/>
          <w:bCs/>
          <w:color w:val="000000"/>
        </w:rPr>
        <w:t xml:space="preserve">GOLAMENTO DI ESECUZIONE (UE) N. </w:t>
      </w:r>
      <w:r>
        <w:rPr>
          <w:rFonts w:ascii="Arial" w:eastAsia="Calibri" w:hAnsi="Arial" w:cs="Arial"/>
          <w:bCs/>
          <w:color w:val="000000"/>
        </w:rPr>
        <w:t>964/2014 DELLA COMMISSIONE dell’</w:t>
      </w:r>
      <w:r w:rsidRPr="00B27F01">
        <w:rPr>
          <w:rFonts w:ascii="Arial" w:eastAsia="Calibri" w:hAnsi="Arial" w:cs="Arial"/>
          <w:bCs/>
          <w:color w:val="000000"/>
        </w:rPr>
        <w:t>11 settembre 2014 recante modalità di applicazione del regolamento (UE) n. 1303/2013 del Parlamento europeo e del Consiglio per quanto concerne i termini e le condizioni uniformi per gli strumenti finanziari</w:t>
      </w:r>
      <w:r>
        <w:rPr>
          <w:rFonts w:ascii="Arial" w:eastAsia="Calibri" w:hAnsi="Arial" w:cs="Arial"/>
          <w:bCs/>
          <w:color w:val="000000"/>
        </w:rPr>
        <w:t>;</w:t>
      </w:r>
    </w:p>
    <w:p w14:paraId="6D315386" w14:textId="011A4A25" w:rsidR="00895CD7" w:rsidRPr="0074667E" w:rsidRDefault="00EF52D9" w:rsidP="0074667E">
      <w:pPr>
        <w:pStyle w:val="Paragrafoelenco"/>
        <w:numPr>
          <w:ilvl w:val="0"/>
          <w:numId w:val="9"/>
        </w:numPr>
        <w:shd w:val="clear" w:color="auto" w:fill="FFFFFF"/>
        <w:spacing w:after="0" w:line="240" w:lineRule="auto"/>
        <w:ind w:left="284" w:hanging="284"/>
        <w:jc w:val="both"/>
        <w:rPr>
          <w:rFonts w:ascii="Arial" w:eastAsia="Times New Roman" w:hAnsi="Arial" w:cs="Arial"/>
          <w:lang w:eastAsia="it-IT"/>
        </w:rPr>
      </w:pPr>
      <w:r w:rsidRPr="00D71DEC">
        <w:rPr>
          <w:rFonts w:ascii="Arial" w:eastAsia="Calibri" w:hAnsi="Arial" w:cs="Arial"/>
          <w:bCs/>
          <w:color w:val="000000"/>
        </w:rPr>
        <w:t>REGOLAMENTO DI ESECUZIONE (UE) N. 1011/2014 DELLA COMMISSIONE del 22 settembre 2014 recante modalità di esecuzione del regolamento (UE) n. 1303/2013 del Parlamento europeo e del Consiglio per quanto riguarda i modelli per la presentazione di determinate informazioni alla Commissione e le norme dettagliate concernenti gli scambi di informazioni tra beneficiari e autorità di gestione, autorità di certificazione, autorità di audit e organismi intermedi.</w:t>
      </w:r>
    </w:p>
    <w:p w14:paraId="185E3A3C" w14:textId="77777777" w:rsidR="007C63BD" w:rsidRDefault="007C63BD" w:rsidP="00B34DF4">
      <w:pPr>
        <w:spacing w:after="0" w:line="240" w:lineRule="auto"/>
        <w:ind w:left="454"/>
        <w:outlineLvl w:val="4"/>
        <w:rPr>
          <w:rFonts w:ascii="Arial" w:eastAsia="Times New Roman" w:hAnsi="Arial" w:cs="Arial"/>
          <w:bCs/>
        </w:rPr>
      </w:pPr>
    </w:p>
    <w:p w14:paraId="71ECE1B1" w14:textId="77777777" w:rsidR="007C63BD" w:rsidRDefault="007C63BD" w:rsidP="00B34DF4">
      <w:pPr>
        <w:spacing w:after="0" w:line="240" w:lineRule="auto"/>
        <w:ind w:left="454"/>
        <w:outlineLvl w:val="4"/>
        <w:rPr>
          <w:rFonts w:ascii="Arial" w:eastAsia="Times New Roman" w:hAnsi="Arial" w:cs="Arial"/>
          <w:bCs/>
        </w:rPr>
      </w:pPr>
    </w:p>
    <w:p w14:paraId="279B3199" w14:textId="5A1B72C0" w:rsidR="007C63BD" w:rsidRPr="00C61539" w:rsidRDefault="007C63BD" w:rsidP="001D6C6D">
      <w:pPr>
        <w:spacing w:after="0" w:line="240" w:lineRule="auto"/>
        <w:ind w:left="454"/>
        <w:jc w:val="both"/>
        <w:outlineLvl w:val="4"/>
        <w:rPr>
          <w:rFonts w:ascii="Arial" w:eastAsia="Times New Roman" w:hAnsi="Arial" w:cs="Arial"/>
          <w:b/>
          <w:bCs/>
          <w:highlight w:val="lightGray"/>
          <w:u w:val="single"/>
        </w:rPr>
      </w:pPr>
    </w:p>
    <w:p w14:paraId="07CA7C73" w14:textId="77777777" w:rsidR="007C63BD" w:rsidRPr="00C61539" w:rsidRDefault="007C63BD" w:rsidP="00B34DF4">
      <w:pPr>
        <w:spacing w:after="0" w:line="240" w:lineRule="auto"/>
        <w:ind w:left="454"/>
        <w:outlineLvl w:val="4"/>
        <w:rPr>
          <w:rFonts w:ascii="Arial" w:eastAsia="Times New Roman" w:hAnsi="Arial" w:cs="Arial"/>
          <w:bCs/>
          <w:highlight w:val="lightGray"/>
        </w:rPr>
      </w:pPr>
    </w:p>
    <w:p w14:paraId="040674AA" w14:textId="77777777" w:rsidR="007C63BD" w:rsidRDefault="007C63BD" w:rsidP="00B34DF4">
      <w:pPr>
        <w:spacing w:after="0" w:line="240" w:lineRule="auto"/>
        <w:ind w:left="454"/>
        <w:outlineLvl w:val="4"/>
        <w:rPr>
          <w:rFonts w:ascii="Arial" w:eastAsia="Times New Roman" w:hAnsi="Arial" w:cs="Arial"/>
          <w:bCs/>
        </w:rPr>
      </w:pPr>
    </w:p>
    <w:p w14:paraId="06B640E7" w14:textId="77777777" w:rsidR="00EF52D9" w:rsidRDefault="00EF52D9" w:rsidP="00B34DF4">
      <w:pPr>
        <w:spacing w:after="0" w:line="240" w:lineRule="auto"/>
        <w:ind w:left="454"/>
        <w:outlineLvl w:val="4"/>
        <w:rPr>
          <w:rFonts w:ascii="Arial" w:eastAsia="Times New Roman" w:hAnsi="Arial" w:cs="Arial"/>
          <w:bCs/>
        </w:rPr>
      </w:pPr>
    </w:p>
    <w:p w14:paraId="18E498AA" w14:textId="77777777" w:rsidR="00EF52D9" w:rsidRDefault="00EF52D9" w:rsidP="00B34DF4">
      <w:pPr>
        <w:spacing w:after="0" w:line="240" w:lineRule="auto"/>
        <w:ind w:left="454"/>
        <w:outlineLvl w:val="4"/>
        <w:rPr>
          <w:rFonts w:ascii="Arial" w:eastAsia="Times New Roman" w:hAnsi="Arial" w:cs="Arial"/>
          <w:bCs/>
        </w:rPr>
      </w:pPr>
    </w:p>
    <w:p w14:paraId="14C174D2" w14:textId="77777777" w:rsidR="0031180B" w:rsidRDefault="0031180B" w:rsidP="00B34DF4">
      <w:pPr>
        <w:spacing w:after="0" w:line="240" w:lineRule="auto"/>
        <w:ind w:left="454"/>
        <w:outlineLvl w:val="4"/>
        <w:rPr>
          <w:rFonts w:ascii="Arial" w:eastAsia="Times New Roman" w:hAnsi="Arial" w:cs="Arial"/>
          <w:bCs/>
        </w:rPr>
      </w:pPr>
    </w:p>
    <w:p w14:paraId="5CAB6591" w14:textId="77777777" w:rsidR="0031180B" w:rsidRDefault="0031180B" w:rsidP="00B34DF4">
      <w:pPr>
        <w:spacing w:after="0" w:line="240" w:lineRule="auto"/>
        <w:ind w:left="454"/>
        <w:outlineLvl w:val="4"/>
        <w:rPr>
          <w:rFonts w:ascii="Arial" w:eastAsia="Times New Roman" w:hAnsi="Arial" w:cs="Arial"/>
          <w:bCs/>
        </w:rPr>
      </w:pPr>
    </w:p>
    <w:sectPr w:rsidR="0031180B" w:rsidSect="004708FB">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5B389" w14:textId="77777777" w:rsidR="00BA216B" w:rsidRDefault="00BA216B" w:rsidP="001E6524">
      <w:pPr>
        <w:spacing w:after="0" w:line="240" w:lineRule="auto"/>
      </w:pPr>
      <w:r>
        <w:separator/>
      </w:r>
    </w:p>
  </w:endnote>
  <w:endnote w:type="continuationSeparator" w:id="0">
    <w:p w14:paraId="2F57F51E" w14:textId="77777777" w:rsidR="00BA216B" w:rsidRDefault="00BA216B" w:rsidP="001E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2DE79" w14:textId="77777777" w:rsidR="00BA216B" w:rsidRDefault="00BA216B" w:rsidP="001E6524">
      <w:pPr>
        <w:spacing w:after="0" w:line="240" w:lineRule="auto"/>
      </w:pPr>
      <w:r>
        <w:separator/>
      </w:r>
    </w:p>
  </w:footnote>
  <w:footnote w:type="continuationSeparator" w:id="0">
    <w:p w14:paraId="0B3055DD" w14:textId="77777777" w:rsidR="00BA216B" w:rsidRDefault="00BA216B" w:rsidP="001E6524">
      <w:pPr>
        <w:spacing w:after="0" w:line="240" w:lineRule="auto"/>
      </w:pPr>
      <w:r>
        <w:continuationSeparator/>
      </w:r>
    </w:p>
  </w:footnote>
  <w:footnote w:id="1">
    <w:p w14:paraId="18155299" w14:textId="5CBF0598" w:rsidR="00BF71D0" w:rsidRPr="00FD0FCE" w:rsidRDefault="00BF71D0" w:rsidP="00FC76F0">
      <w:pPr>
        <w:spacing w:after="0" w:line="240" w:lineRule="auto"/>
        <w:jc w:val="both"/>
        <w:rPr>
          <w:rFonts w:ascii="Arial" w:hAnsi="Arial" w:cs="Arial"/>
          <w:sz w:val="18"/>
          <w:szCs w:val="18"/>
        </w:rPr>
      </w:pPr>
      <w:r w:rsidRPr="00FD0FCE">
        <w:rPr>
          <w:rStyle w:val="Rimandonotaapidipagina"/>
          <w:rFonts w:ascii="Arial" w:hAnsi="Arial" w:cs="Arial"/>
          <w:sz w:val="18"/>
          <w:szCs w:val="18"/>
        </w:rPr>
        <w:footnoteRef/>
      </w:r>
      <w:r w:rsidRPr="00FD0FCE">
        <w:rPr>
          <w:rFonts w:ascii="Arial" w:hAnsi="Arial" w:cs="Arial"/>
          <w:sz w:val="18"/>
          <w:szCs w:val="18"/>
        </w:rPr>
        <w:t xml:space="preserve"> PGE = qualsiasi operazione che comporti flussi finanziari in entrata pagati direttamente dagli utenti per beni o servizi forniti da</w:t>
      </w:r>
      <w:r>
        <w:rPr>
          <w:rFonts w:ascii="Arial" w:hAnsi="Arial" w:cs="Arial"/>
          <w:sz w:val="18"/>
          <w:szCs w:val="18"/>
        </w:rPr>
        <w:t>ll’</w:t>
      </w:r>
      <w:r w:rsidRPr="00FD0FCE">
        <w:rPr>
          <w:rFonts w:ascii="Arial" w:hAnsi="Arial" w:cs="Arial"/>
          <w:sz w:val="18"/>
          <w:szCs w:val="18"/>
        </w:rPr>
        <w:t>operazione, quali le tariffe direttame</w:t>
      </w:r>
      <w:r>
        <w:rPr>
          <w:rFonts w:ascii="Arial" w:hAnsi="Arial" w:cs="Arial"/>
          <w:sz w:val="18"/>
          <w:szCs w:val="18"/>
        </w:rPr>
        <w:t>nte a carico degli utenti per l’utilizzo dell’</w:t>
      </w:r>
      <w:r w:rsidRPr="00FD0FCE">
        <w:rPr>
          <w:rFonts w:ascii="Arial" w:hAnsi="Arial" w:cs="Arial"/>
          <w:sz w:val="18"/>
          <w:szCs w:val="18"/>
        </w:rPr>
        <w:t>infrastruttura, la vendita o la locazione di terreni o immobili o i pagamenti per i servizi detratti gli eventuali costi operativi e costi di sostituzione di attrezzature con ciclo di vita breve sostenuti durante il periodo corrispondente. Sono esclusi le operazioni che rientrano nelle condizioni di cui ai paragrafi 7 e 8 dell’art. 61.</w:t>
      </w:r>
    </w:p>
  </w:footnote>
  <w:footnote w:id="2">
    <w:p w14:paraId="050E751A" w14:textId="58F17AB1" w:rsidR="00BF71D0" w:rsidRPr="00FD0FCE" w:rsidRDefault="00BF71D0" w:rsidP="00FC76F0">
      <w:pPr>
        <w:pStyle w:val="Testonotaapidipagina"/>
        <w:jc w:val="both"/>
        <w:rPr>
          <w:rFonts w:ascii="Arial" w:hAnsi="Arial" w:cs="Arial"/>
          <w:sz w:val="18"/>
          <w:szCs w:val="18"/>
        </w:rPr>
      </w:pPr>
      <w:r w:rsidRPr="00FD0FCE">
        <w:rPr>
          <w:rStyle w:val="Rimandonotaapidipagina"/>
          <w:rFonts w:ascii="Arial" w:hAnsi="Arial" w:cs="Arial"/>
          <w:sz w:val="18"/>
          <w:szCs w:val="18"/>
        </w:rPr>
        <w:footnoteRef/>
      </w:r>
      <w:r w:rsidRPr="00FD0FCE">
        <w:rPr>
          <w:rFonts w:ascii="Arial" w:hAnsi="Arial" w:cs="Arial"/>
          <w:sz w:val="18"/>
          <w:szCs w:val="18"/>
        </w:rPr>
        <w:t xml:space="preserve"> Nel calcolo del periodo di riferimento specifico si tiene conto di:</w:t>
      </w:r>
    </w:p>
    <w:p w14:paraId="16AF1ECB" w14:textId="1DF8DFE2" w:rsidR="00BF71D0" w:rsidRPr="00FD0FCE" w:rsidRDefault="00BF71D0" w:rsidP="00FD0FCE">
      <w:pPr>
        <w:pStyle w:val="Testonotaapidipagina"/>
        <w:numPr>
          <w:ilvl w:val="0"/>
          <w:numId w:val="41"/>
        </w:numPr>
        <w:jc w:val="both"/>
        <w:rPr>
          <w:rFonts w:ascii="Arial" w:hAnsi="Arial" w:cs="Arial"/>
          <w:sz w:val="18"/>
          <w:szCs w:val="18"/>
        </w:rPr>
      </w:pPr>
      <w:r w:rsidRPr="00FD0FCE">
        <w:rPr>
          <w:rFonts w:ascii="Arial" w:hAnsi="Arial" w:cs="Arial"/>
          <w:sz w:val="18"/>
          <w:szCs w:val="18"/>
        </w:rPr>
        <w:t>categoria del progetto</w:t>
      </w:r>
      <w:r>
        <w:rPr>
          <w:rFonts w:ascii="Arial" w:hAnsi="Arial" w:cs="Arial"/>
          <w:sz w:val="18"/>
          <w:szCs w:val="18"/>
        </w:rPr>
        <w:t>;</w:t>
      </w:r>
    </w:p>
    <w:p w14:paraId="573D1C00" w14:textId="6FB1A50F" w:rsidR="00BF71D0" w:rsidRPr="00FD0FCE" w:rsidRDefault="00BF71D0" w:rsidP="00FD0FCE">
      <w:pPr>
        <w:pStyle w:val="Testonotaapidipagina"/>
        <w:numPr>
          <w:ilvl w:val="0"/>
          <w:numId w:val="41"/>
        </w:numPr>
        <w:jc w:val="both"/>
        <w:rPr>
          <w:rFonts w:ascii="Arial" w:hAnsi="Arial" w:cs="Arial"/>
          <w:sz w:val="18"/>
          <w:szCs w:val="18"/>
        </w:rPr>
      </w:pPr>
      <w:r w:rsidRPr="00FD0FCE">
        <w:rPr>
          <w:rFonts w:ascii="Arial" w:hAnsi="Arial" w:cs="Arial"/>
          <w:sz w:val="18"/>
          <w:szCs w:val="18"/>
        </w:rPr>
        <w:t>redditività normalmente attesa per la categoria di investimento in questione</w:t>
      </w:r>
      <w:r>
        <w:rPr>
          <w:rFonts w:ascii="Arial" w:hAnsi="Arial" w:cs="Arial"/>
          <w:sz w:val="18"/>
          <w:szCs w:val="18"/>
        </w:rPr>
        <w:t>;</w:t>
      </w:r>
    </w:p>
    <w:p w14:paraId="5E680610" w14:textId="0D1626FD" w:rsidR="00BF71D0" w:rsidRPr="00FD0FCE" w:rsidRDefault="00BF71D0" w:rsidP="00FD0FCE">
      <w:pPr>
        <w:pStyle w:val="Testonotaapidipagina"/>
        <w:numPr>
          <w:ilvl w:val="0"/>
          <w:numId w:val="41"/>
        </w:numPr>
        <w:jc w:val="both"/>
        <w:rPr>
          <w:rFonts w:ascii="Arial" w:hAnsi="Arial" w:cs="Arial"/>
          <w:sz w:val="18"/>
          <w:szCs w:val="18"/>
        </w:rPr>
      </w:pPr>
      <w:r w:rsidRPr="00FD0FCE">
        <w:rPr>
          <w:rFonts w:ascii="Arial" w:hAnsi="Arial" w:cs="Arial"/>
          <w:sz w:val="18"/>
          <w:szCs w:val="18"/>
        </w:rPr>
        <w:t>applicazione del principio “chi inquina paga”</w:t>
      </w:r>
      <w:r>
        <w:rPr>
          <w:rFonts w:ascii="Arial" w:hAnsi="Arial" w:cs="Arial"/>
          <w:sz w:val="18"/>
          <w:szCs w:val="18"/>
        </w:rPr>
        <w:t>;</w:t>
      </w:r>
    </w:p>
    <w:p w14:paraId="57BD7A63" w14:textId="7C49AF19" w:rsidR="00BF71D0" w:rsidRPr="00FD0FCE" w:rsidRDefault="00BF71D0" w:rsidP="00FD0FCE">
      <w:pPr>
        <w:pStyle w:val="Testonotaapidipagina"/>
        <w:numPr>
          <w:ilvl w:val="0"/>
          <w:numId w:val="41"/>
        </w:numPr>
        <w:jc w:val="both"/>
        <w:rPr>
          <w:rFonts w:ascii="Arial" w:hAnsi="Arial" w:cs="Arial"/>
          <w:sz w:val="18"/>
          <w:szCs w:val="18"/>
        </w:rPr>
      </w:pPr>
      <w:r w:rsidRPr="00FD0FCE">
        <w:rPr>
          <w:rFonts w:ascii="Arial" w:hAnsi="Arial" w:cs="Arial"/>
          <w:sz w:val="18"/>
          <w:szCs w:val="18"/>
        </w:rPr>
        <w:t>se del caso considerazioni di equità legate alla prosperità relativa dello Stato membro interessato</w:t>
      </w:r>
      <w:r>
        <w:rPr>
          <w:rFonts w:ascii="Arial" w:hAnsi="Arial" w:cs="Arial"/>
          <w:sz w:val="18"/>
          <w:szCs w:val="18"/>
        </w:rPr>
        <w:t>.</w:t>
      </w:r>
    </w:p>
  </w:footnote>
  <w:footnote w:id="3">
    <w:p w14:paraId="5833173B" w14:textId="77777777" w:rsidR="00BF71D0" w:rsidRDefault="00BF71D0" w:rsidP="004B03B3">
      <w:pPr>
        <w:pStyle w:val="Testonotaapidipagina"/>
        <w:tabs>
          <w:tab w:val="left" w:pos="142"/>
        </w:tabs>
        <w:jc w:val="both"/>
        <w:rPr>
          <w:rFonts w:ascii="Arial" w:hAnsi="Arial" w:cs="Arial"/>
          <w:sz w:val="18"/>
          <w:szCs w:val="18"/>
        </w:rPr>
      </w:pPr>
      <w:r w:rsidRPr="00AA1BE8">
        <w:rPr>
          <w:rStyle w:val="Rimandonotaapidipagina"/>
          <w:rFonts w:ascii="Arial" w:hAnsi="Arial" w:cs="Arial"/>
          <w:sz w:val="18"/>
          <w:szCs w:val="18"/>
        </w:rPr>
        <w:footnoteRef/>
      </w:r>
      <w:r w:rsidRPr="00AA1BE8">
        <w:rPr>
          <w:rFonts w:ascii="Arial" w:hAnsi="Arial" w:cs="Arial"/>
          <w:sz w:val="18"/>
          <w:szCs w:val="18"/>
        </w:rPr>
        <w:t xml:space="preserve"> </w:t>
      </w:r>
      <w:r w:rsidRPr="007A3A59">
        <w:rPr>
          <w:rFonts w:ascii="Arial" w:hAnsi="Arial" w:cs="Arial"/>
          <w:sz w:val="18"/>
          <w:szCs w:val="18"/>
        </w:rPr>
        <w:t xml:space="preserve">– </w:t>
      </w:r>
      <w:r>
        <w:rPr>
          <w:rFonts w:ascii="Arial" w:hAnsi="Arial" w:cs="Arial"/>
          <w:sz w:val="18"/>
          <w:szCs w:val="18"/>
        </w:rPr>
        <w:t>Impianti che utilizzano moduli LED che, alla potenza nominale di alimentazione, raggiungono</w:t>
      </w:r>
    </w:p>
    <w:p w14:paraId="3B0F0934" w14:textId="77777777" w:rsidR="00BF71D0" w:rsidRDefault="00BF71D0" w:rsidP="004B03B3">
      <w:pPr>
        <w:pStyle w:val="Testonotaapidipagina"/>
        <w:jc w:val="both"/>
        <w:rPr>
          <w:rFonts w:ascii="Arial" w:hAnsi="Arial" w:cs="Arial"/>
          <w:sz w:val="18"/>
          <w:szCs w:val="18"/>
        </w:rPr>
      </w:pPr>
      <w:r>
        <w:rPr>
          <w:rFonts w:ascii="Arial" w:hAnsi="Arial" w:cs="Arial"/>
          <w:sz w:val="18"/>
          <w:szCs w:val="18"/>
        </w:rPr>
        <w:t>le seguenti prestazioni:</w:t>
      </w:r>
    </w:p>
    <w:p w14:paraId="4AE0D067" w14:textId="77777777" w:rsidR="00BF71D0" w:rsidRDefault="00BF71D0" w:rsidP="004B03B3">
      <w:pPr>
        <w:pStyle w:val="Testonotaapidipagina"/>
        <w:numPr>
          <w:ilvl w:val="0"/>
          <w:numId w:val="20"/>
        </w:numPr>
        <w:jc w:val="both"/>
        <w:rPr>
          <w:rFonts w:ascii="Arial" w:hAnsi="Arial" w:cs="Arial"/>
          <w:sz w:val="18"/>
          <w:szCs w:val="18"/>
        </w:rPr>
      </w:pPr>
      <w:r>
        <w:rPr>
          <w:rFonts w:ascii="Arial" w:hAnsi="Arial" w:cs="Arial"/>
          <w:sz w:val="18"/>
          <w:szCs w:val="18"/>
        </w:rPr>
        <w:t>Temperatura di colore prossimale inferiore o uguale a 3.000 K</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0,5 punti</w:t>
      </w:r>
    </w:p>
    <w:p w14:paraId="2DA7E852" w14:textId="77777777" w:rsidR="00BF71D0" w:rsidRDefault="00BF71D0" w:rsidP="004B03B3">
      <w:pPr>
        <w:pStyle w:val="Testonotaapidipagina"/>
        <w:numPr>
          <w:ilvl w:val="0"/>
          <w:numId w:val="20"/>
        </w:numPr>
        <w:jc w:val="both"/>
        <w:rPr>
          <w:rFonts w:ascii="Arial" w:hAnsi="Arial" w:cs="Arial"/>
          <w:sz w:val="18"/>
          <w:szCs w:val="18"/>
        </w:rPr>
      </w:pPr>
      <w:r>
        <w:rPr>
          <w:rFonts w:ascii="Arial" w:hAnsi="Arial" w:cs="Arial"/>
          <w:sz w:val="18"/>
          <w:szCs w:val="18"/>
        </w:rPr>
        <w:t>Efficienza luminosa del modulo LED:</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0,5 punti</w:t>
      </w:r>
    </w:p>
    <w:p w14:paraId="1D8850A8" w14:textId="77777777" w:rsidR="00BF71D0" w:rsidRDefault="00BF71D0" w:rsidP="004B03B3">
      <w:pPr>
        <w:pStyle w:val="Testonotaapidipagina"/>
        <w:numPr>
          <w:ilvl w:val="0"/>
          <w:numId w:val="21"/>
        </w:numPr>
        <w:jc w:val="both"/>
        <w:rPr>
          <w:rFonts w:ascii="Arial" w:hAnsi="Arial" w:cs="Arial"/>
          <w:sz w:val="18"/>
          <w:szCs w:val="18"/>
        </w:rPr>
      </w:pPr>
      <w:r>
        <w:rPr>
          <w:rFonts w:ascii="Arial" w:hAnsi="Arial" w:cs="Arial"/>
          <w:sz w:val="18"/>
          <w:szCs w:val="18"/>
        </w:rPr>
        <w:t>completo di sistema ottico (il sistema ottico è parte integrante del modulo</w:t>
      </w:r>
    </w:p>
    <w:p w14:paraId="118AFFB8" w14:textId="77777777" w:rsidR="00BF71D0" w:rsidRDefault="00BF71D0" w:rsidP="004B03B3">
      <w:pPr>
        <w:pStyle w:val="Testonotaapidipagina"/>
        <w:ind w:left="1776"/>
        <w:jc w:val="both"/>
        <w:rPr>
          <w:rFonts w:ascii="Arial" w:hAnsi="Arial" w:cs="Arial"/>
          <w:sz w:val="18"/>
          <w:szCs w:val="18"/>
        </w:rPr>
      </w:pPr>
      <w:r>
        <w:rPr>
          <w:rFonts w:ascii="Arial" w:hAnsi="Arial" w:cs="Arial"/>
          <w:sz w:val="18"/>
          <w:szCs w:val="18"/>
        </w:rPr>
        <w:t>LED) maggiore o uguale a 85 Im/W,</w:t>
      </w:r>
    </w:p>
    <w:p w14:paraId="1C8102A6" w14:textId="77777777" w:rsidR="00BF71D0" w:rsidRDefault="00BF71D0" w:rsidP="004B03B3">
      <w:pPr>
        <w:pStyle w:val="Testonotaapidipagina"/>
        <w:numPr>
          <w:ilvl w:val="0"/>
          <w:numId w:val="21"/>
        </w:numPr>
        <w:jc w:val="both"/>
        <w:rPr>
          <w:rFonts w:ascii="Arial" w:hAnsi="Arial" w:cs="Arial"/>
          <w:sz w:val="18"/>
          <w:szCs w:val="18"/>
        </w:rPr>
      </w:pPr>
      <w:r>
        <w:rPr>
          <w:rFonts w:ascii="Arial" w:hAnsi="Arial" w:cs="Arial"/>
          <w:sz w:val="18"/>
          <w:szCs w:val="18"/>
        </w:rPr>
        <w:t>senza sistema ottico (il sistema ottico fa parte dell’apparecchio ma non del</w:t>
      </w:r>
    </w:p>
    <w:p w14:paraId="1C4F54C0" w14:textId="77777777" w:rsidR="00BF71D0" w:rsidRDefault="00BF71D0" w:rsidP="004B03B3">
      <w:pPr>
        <w:pStyle w:val="Testonotaapidipagina"/>
        <w:ind w:left="1776"/>
        <w:jc w:val="both"/>
        <w:rPr>
          <w:rFonts w:ascii="Arial" w:hAnsi="Arial" w:cs="Arial"/>
          <w:sz w:val="18"/>
          <w:szCs w:val="18"/>
        </w:rPr>
      </w:pPr>
      <w:r>
        <w:rPr>
          <w:rFonts w:ascii="Arial" w:hAnsi="Arial" w:cs="Arial"/>
          <w:sz w:val="18"/>
          <w:szCs w:val="18"/>
        </w:rPr>
        <w:t>modulo LED) maggiore o uguale a 93 IM/W;</w:t>
      </w:r>
    </w:p>
    <w:p w14:paraId="2A73174D" w14:textId="1857111A" w:rsidR="00BF71D0" w:rsidRDefault="00BF71D0" w:rsidP="004B03B3">
      <w:pPr>
        <w:pStyle w:val="Testonotaapidipagina"/>
        <w:jc w:val="both"/>
        <w:rPr>
          <w:rFonts w:ascii="Arial" w:hAnsi="Arial" w:cs="Arial"/>
          <w:sz w:val="18"/>
          <w:szCs w:val="18"/>
        </w:rPr>
      </w:pPr>
      <w:r>
        <w:rPr>
          <w:rFonts w:ascii="Arial" w:hAnsi="Arial" w:cs="Arial"/>
          <w:sz w:val="18"/>
          <w:szCs w:val="18"/>
        </w:rPr>
        <w:t xml:space="preserve"> </w:t>
      </w:r>
      <w:r w:rsidRPr="007A3A59">
        <w:rPr>
          <w:rFonts w:ascii="Arial" w:hAnsi="Arial" w:cs="Arial"/>
          <w:sz w:val="18"/>
          <w:szCs w:val="18"/>
        </w:rPr>
        <w:t xml:space="preserve">– </w:t>
      </w:r>
      <w:r>
        <w:rPr>
          <w:rFonts w:ascii="Arial" w:hAnsi="Arial" w:cs="Arial"/>
          <w:sz w:val="18"/>
          <w:szCs w:val="18"/>
        </w:rPr>
        <w:t>Presenza di diodi utilizzati all’interno di uno stesso modulo LED che presentano un posizionamento</w:t>
      </w:r>
      <w:r>
        <w:rPr>
          <w:rFonts w:ascii="Arial" w:hAnsi="Arial" w:cs="Arial"/>
          <w:sz w:val="18"/>
          <w:szCs w:val="18"/>
        </w:rPr>
        <w:tab/>
        <w:t>1 punto</w:t>
      </w:r>
    </w:p>
    <w:p w14:paraId="1C51BEBD" w14:textId="77777777" w:rsidR="00BF71D0" w:rsidRPr="00A76C06" w:rsidRDefault="00BF71D0" w:rsidP="004B03B3">
      <w:pPr>
        <w:pStyle w:val="Testonotaapidipagina"/>
        <w:jc w:val="both"/>
        <w:rPr>
          <w:rFonts w:ascii="Arial" w:hAnsi="Arial" w:cs="Arial"/>
          <w:sz w:val="18"/>
          <w:szCs w:val="18"/>
        </w:rPr>
      </w:pPr>
      <w:r>
        <w:rPr>
          <w:rFonts w:ascii="Arial" w:hAnsi="Arial" w:cs="Arial"/>
          <w:sz w:val="18"/>
          <w:szCs w:val="18"/>
        </w:rPr>
        <w:t>cromatico CIELUV 1976 con differenza di colore inferiore o uguale a ellissi di McAdam a 4-step.</w:t>
      </w:r>
    </w:p>
  </w:footnote>
  <w:footnote w:id="4">
    <w:p w14:paraId="070F235E" w14:textId="77777777" w:rsidR="00BF71D0" w:rsidRDefault="00BF71D0" w:rsidP="004B03B3">
      <w:pPr>
        <w:pStyle w:val="Testonotaapidipagina"/>
        <w:jc w:val="both"/>
        <w:rPr>
          <w:rFonts w:ascii="Arial" w:hAnsi="Arial" w:cs="Arial"/>
          <w:sz w:val="18"/>
          <w:szCs w:val="18"/>
        </w:rPr>
      </w:pPr>
      <w:r w:rsidRPr="007965B5">
        <w:rPr>
          <w:rStyle w:val="Rimandonotaapidipagina"/>
          <w:rFonts w:ascii="Arial" w:hAnsi="Arial" w:cs="Arial"/>
          <w:sz w:val="18"/>
          <w:szCs w:val="18"/>
        </w:rPr>
        <w:footnoteRef/>
      </w:r>
      <w:r w:rsidRPr="007965B5">
        <w:rPr>
          <w:rFonts w:ascii="Arial" w:hAnsi="Arial" w:cs="Arial"/>
          <w:sz w:val="18"/>
          <w:szCs w:val="18"/>
        </w:rPr>
        <w:t xml:space="preserve"> </w:t>
      </w:r>
      <w:r>
        <w:rPr>
          <w:rFonts w:ascii="Arial" w:hAnsi="Arial" w:cs="Arial"/>
          <w:sz w:val="18"/>
          <w:szCs w:val="18"/>
        </w:rPr>
        <w:t>Sistemi di telecontrollo e telegestione in grado di fornire i seguenti servizi:</w:t>
      </w:r>
    </w:p>
    <w:p w14:paraId="6ACC844B" w14:textId="77777777" w:rsidR="00BF71D0" w:rsidRPr="00FD4215" w:rsidRDefault="00BF71D0" w:rsidP="004B03B3">
      <w:pPr>
        <w:pStyle w:val="Testonotaapidipagina"/>
        <w:numPr>
          <w:ilvl w:val="0"/>
          <w:numId w:val="21"/>
        </w:numPr>
        <w:ind w:left="709" w:hanging="283"/>
        <w:jc w:val="both"/>
        <w:rPr>
          <w:rFonts w:ascii="Arial" w:hAnsi="Arial" w:cs="Arial"/>
          <w:sz w:val="18"/>
          <w:szCs w:val="18"/>
        </w:rPr>
      </w:pPr>
      <w:r w:rsidRPr="00FD4215">
        <w:rPr>
          <w:rFonts w:ascii="Arial" w:hAnsi="Arial" w:cs="Arial"/>
          <w:sz w:val="18"/>
          <w:szCs w:val="18"/>
        </w:rPr>
        <w:t>rilevare i parametri di funzionamento di ogni singolo centro luminoso</w:t>
      </w:r>
      <w:r w:rsidRPr="00FD4215">
        <w:rPr>
          <w:rFonts w:ascii="Arial" w:hAnsi="Arial" w:cs="Arial"/>
          <w:sz w:val="18"/>
          <w:szCs w:val="18"/>
        </w:rPr>
        <w:tab/>
      </w:r>
      <w:r w:rsidRPr="00FD4215">
        <w:rPr>
          <w:rFonts w:ascii="Arial" w:hAnsi="Arial" w:cs="Arial"/>
          <w:sz w:val="18"/>
          <w:szCs w:val="18"/>
        </w:rPr>
        <w:tab/>
      </w:r>
      <w:r w:rsidRPr="00FD4215">
        <w:rPr>
          <w:rFonts w:ascii="Arial" w:hAnsi="Arial" w:cs="Arial"/>
          <w:sz w:val="18"/>
          <w:szCs w:val="18"/>
        </w:rPr>
        <w:tab/>
      </w:r>
      <w:r w:rsidRPr="00FD4215">
        <w:rPr>
          <w:rFonts w:ascii="Arial" w:hAnsi="Arial" w:cs="Arial"/>
          <w:sz w:val="18"/>
          <w:szCs w:val="18"/>
        </w:rPr>
        <w:tab/>
        <w:t>0,25 punti</w:t>
      </w:r>
    </w:p>
    <w:p w14:paraId="42FC2576" w14:textId="77777777" w:rsidR="00BF71D0" w:rsidRPr="00FD4215" w:rsidRDefault="00BF71D0" w:rsidP="004B03B3">
      <w:pPr>
        <w:pStyle w:val="Testonotaapidipagina"/>
        <w:numPr>
          <w:ilvl w:val="0"/>
          <w:numId w:val="21"/>
        </w:numPr>
        <w:tabs>
          <w:tab w:val="left" w:pos="8505"/>
        </w:tabs>
        <w:ind w:left="709" w:hanging="283"/>
        <w:jc w:val="both"/>
        <w:rPr>
          <w:rFonts w:ascii="Arial" w:hAnsi="Arial" w:cs="Arial"/>
          <w:sz w:val="18"/>
          <w:szCs w:val="18"/>
        </w:rPr>
      </w:pPr>
      <w:r w:rsidRPr="00FD4215">
        <w:rPr>
          <w:rFonts w:ascii="Arial" w:hAnsi="Arial" w:cs="Arial"/>
          <w:sz w:val="18"/>
          <w:szCs w:val="18"/>
        </w:rPr>
        <w:t>gestire la riduzione del flusso luminoso (dimmerizzazione) di ogni singolo centro luminoso</w:t>
      </w:r>
      <w:r w:rsidRPr="00FD4215">
        <w:rPr>
          <w:rFonts w:ascii="Arial" w:hAnsi="Arial" w:cs="Arial"/>
          <w:sz w:val="18"/>
          <w:szCs w:val="18"/>
        </w:rPr>
        <w:tab/>
        <w:t>0,25 punti</w:t>
      </w:r>
    </w:p>
    <w:p w14:paraId="5E35EF37" w14:textId="77777777" w:rsidR="00BF71D0" w:rsidRPr="00FD4215" w:rsidRDefault="00BF71D0" w:rsidP="004B03B3">
      <w:pPr>
        <w:pStyle w:val="Testonotaapidipagina"/>
        <w:numPr>
          <w:ilvl w:val="0"/>
          <w:numId w:val="21"/>
        </w:numPr>
        <w:ind w:left="709" w:hanging="283"/>
        <w:jc w:val="both"/>
        <w:rPr>
          <w:rFonts w:ascii="Arial" w:hAnsi="Arial" w:cs="Arial"/>
          <w:sz w:val="18"/>
          <w:szCs w:val="18"/>
        </w:rPr>
      </w:pPr>
      <w:r w:rsidRPr="00FD4215">
        <w:rPr>
          <w:rFonts w:ascii="Arial" w:hAnsi="Arial" w:cs="Arial"/>
          <w:sz w:val="18"/>
          <w:szCs w:val="18"/>
        </w:rPr>
        <w:t>rilevare il guasto di ogni singolo centro luminoso</w:t>
      </w:r>
      <w:r w:rsidRPr="00FD4215">
        <w:rPr>
          <w:rFonts w:ascii="Arial" w:hAnsi="Arial" w:cs="Arial"/>
          <w:sz w:val="18"/>
          <w:szCs w:val="18"/>
        </w:rPr>
        <w:tab/>
      </w:r>
      <w:r w:rsidRPr="00FD4215">
        <w:rPr>
          <w:rFonts w:ascii="Arial" w:hAnsi="Arial" w:cs="Arial"/>
          <w:sz w:val="18"/>
          <w:szCs w:val="18"/>
        </w:rPr>
        <w:tab/>
      </w:r>
      <w:r w:rsidRPr="00FD4215">
        <w:rPr>
          <w:rFonts w:ascii="Arial" w:hAnsi="Arial" w:cs="Arial"/>
          <w:sz w:val="18"/>
          <w:szCs w:val="18"/>
        </w:rPr>
        <w:tab/>
      </w:r>
      <w:r w:rsidRPr="00FD4215">
        <w:rPr>
          <w:rFonts w:ascii="Arial" w:hAnsi="Arial" w:cs="Arial"/>
          <w:sz w:val="18"/>
          <w:szCs w:val="18"/>
        </w:rPr>
        <w:tab/>
      </w:r>
      <w:r w:rsidRPr="00FD4215">
        <w:rPr>
          <w:rFonts w:ascii="Arial" w:hAnsi="Arial" w:cs="Arial"/>
          <w:sz w:val="18"/>
          <w:szCs w:val="18"/>
        </w:rPr>
        <w:tab/>
      </w:r>
      <w:r w:rsidRPr="00FD4215">
        <w:rPr>
          <w:rFonts w:ascii="Arial" w:hAnsi="Arial" w:cs="Arial"/>
          <w:sz w:val="18"/>
          <w:szCs w:val="18"/>
        </w:rPr>
        <w:tab/>
        <w:t>0,25 punti</w:t>
      </w:r>
    </w:p>
    <w:p w14:paraId="5626F888" w14:textId="77777777" w:rsidR="00BF71D0" w:rsidRPr="00FD4215" w:rsidRDefault="00BF71D0" w:rsidP="004B03B3">
      <w:pPr>
        <w:pStyle w:val="Testonotaapidipagina"/>
        <w:numPr>
          <w:ilvl w:val="0"/>
          <w:numId w:val="21"/>
        </w:numPr>
        <w:ind w:left="709" w:hanging="283"/>
        <w:jc w:val="both"/>
        <w:rPr>
          <w:rFonts w:ascii="Arial" w:hAnsi="Arial" w:cs="Arial"/>
          <w:sz w:val="18"/>
          <w:szCs w:val="18"/>
        </w:rPr>
      </w:pPr>
      <w:r w:rsidRPr="00FD4215">
        <w:rPr>
          <w:rFonts w:ascii="Arial" w:hAnsi="Arial" w:cs="Arial"/>
          <w:sz w:val="18"/>
          <w:szCs w:val="18"/>
        </w:rPr>
        <w:t>determinare i consumi elettrici di ogni singolo centro luminoso</w:t>
      </w:r>
      <w:r w:rsidRPr="00FD4215">
        <w:rPr>
          <w:rFonts w:ascii="Arial" w:hAnsi="Arial" w:cs="Arial"/>
          <w:sz w:val="18"/>
          <w:szCs w:val="18"/>
        </w:rPr>
        <w:tab/>
      </w:r>
      <w:r w:rsidRPr="00FD4215">
        <w:rPr>
          <w:rFonts w:ascii="Arial" w:hAnsi="Arial" w:cs="Arial"/>
          <w:sz w:val="18"/>
          <w:szCs w:val="18"/>
        </w:rPr>
        <w:tab/>
      </w:r>
      <w:r w:rsidRPr="00FD4215">
        <w:rPr>
          <w:rFonts w:ascii="Arial" w:hAnsi="Arial" w:cs="Arial"/>
          <w:sz w:val="18"/>
          <w:szCs w:val="18"/>
        </w:rPr>
        <w:tab/>
      </w:r>
      <w:r w:rsidRPr="00FD4215">
        <w:rPr>
          <w:rFonts w:ascii="Arial" w:hAnsi="Arial" w:cs="Arial"/>
          <w:sz w:val="18"/>
          <w:szCs w:val="18"/>
        </w:rPr>
        <w:tab/>
      </w:r>
      <w:r w:rsidRPr="00FD4215">
        <w:rPr>
          <w:rFonts w:ascii="Arial" w:hAnsi="Arial" w:cs="Arial"/>
          <w:sz w:val="18"/>
          <w:szCs w:val="18"/>
        </w:rPr>
        <w:tab/>
        <w:t>0,25 punti</w:t>
      </w:r>
    </w:p>
  </w:footnote>
  <w:footnote w:id="5">
    <w:p w14:paraId="3019544C" w14:textId="77777777" w:rsidR="00BF71D0" w:rsidRPr="00FD4215" w:rsidRDefault="00BF71D0" w:rsidP="004B03B3">
      <w:pPr>
        <w:pStyle w:val="Testonotaapidipagina"/>
        <w:jc w:val="both"/>
        <w:rPr>
          <w:rFonts w:ascii="Arial" w:hAnsi="Arial" w:cs="Arial"/>
          <w:sz w:val="18"/>
          <w:szCs w:val="18"/>
        </w:rPr>
      </w:pPr>
      <w:r w:rsidRPr="00FD4215">
        <w:rPr>
          <w:rStyle w:val="Rimandonotaapidipagina"/>
          <w:rFonts w:ascii="Arial" w:hAnsi="Arial" w:cs="Arial"/>
          <w:sz w:val="18"/>
          <w:szCs w:val="18"/>
        </w:rPr>
        <w:footnoteRef/>
      </w:r>
      <w:r w:rsidRPr="00FD4215">
        <w:rPr>
          <w:rFonts w:ascii="Arial" w:hAnsi="Arial" w:cs="Arial"/>
          <w:sz w:val="18"/>
          <w:szCs w:val="18"/>
        </w:rPr>
        <w:t xml:space="preserve"> Servizi tecnologici integrati facoltativi:</w:t>
      </w:r>
    </w:p>
    <w:p w14:paraId="56C3A7BF" w14:textId="77777777" w:rsidR="00BF71D0" w:rsidRPr="002050EC" w:rsidRDefault="00BF71D0" w:rsidP="004B03B3">
      <w:pPr>
        <w:pStyle w:val="Testonotaapidipagina"/>
        <w:numPr>
          <w:ilvl w:val="0"/>
          <w:numId w:val="21"/>
        </w:numPr>
        <w:ind w:left="709" w:hanging="283"/>
        <w:jc w:val="both"/>
        <w:rPr>
          <w:rFonts w:ascii="Arial" w:hAnsi="Arial" w:cs="Arial"/>
          <w:sz w:val="18"/>
          <w:szCs w:val="18"/>
        </w:rPr>
      </w:pPr>
      <w:r w:rsidRPr="00FD4215">
        <w:rPr>
          <w:rFonts w:ascii="Arial" w:hAnsi="Arial" w:cs="Arial"/>
          <w:sz w:val="18"/>
          <w:szCs w:val="18"/>
        </w:rPr>
        <w:t xml:space="preserve">sistemi di </w:t>
      </w:r>
      <w:r w:rsidRPr="002050EC">
        <w:rPr>
          <w:rFonts w:ascii="Arial" w:hAnsi="Arial" w:cs="Arial"/>
          <w:sz w:val="18"/>
          <w:szCs w:val="18"/>
        </w:rPr>
        <w:t>telecomunicazione Wi-Fi (con una installazione minima di un ripetitore ogni 4 centri luminosi);</w:t>
      </w:r>
    </w:p>
    <w:p w14:paraId="2B0736CF" w14:textId="24EC3160" w:rsidR="00BF71D0" w:rsidRPr="002050EC" w:rsidRDefault="00BF71D0" w:rsidP="002254D0">
      <w:pPr>
        <w:pStyle w:val="Testonotaapidipagina"/>
        <w:numPr>
          <w:ilvl w:val="0"/>
          <w:numId w:val="21"/>
        </w:numPr>
        <w:ind w:left="709" w:hanging="283"/>
        <w:jc w:val="both"/>
        <w:rPr>
          <w:rFonts w:ascii="Arial" w:hAnsi="Arial" w:cs="Arial"/>
          <w:sz w:val="18"/>
          <w:szCs w:val="18"/>
        </w:rPr>
      </w:pPr>
      <w:r w:rsidRPr="002050EC">
        <w:rPr>
          <w:rFonts w:ascii="Arial" w:hAnsi="Arial" w:cs="Arial"/>
          <w:sz w:val="18"/>
          <w:szCs w:val="18"/>
        </w:rPr>
        <w:t xml:space="preserve">servizio di videosorveglianza per le </w:t>
      </w:r>
      <w:r w:rsidRPr="002050EC">
        <w:rPr>
          <w:rFonts w:ascii="Arial" w:hAnsi="Arial" w:cs="Arial"/>
          <w:bCs/>
          <w:iCs/>
          <w:sz w:val="18"/>
          <w:szCs w:val="18"/>
        </w:rPr>
        <w:t>strutture e gli edifici destinati allo svolgimento di compiti istituzionali comunali</w:t>
      </w:r>
      <w:r w:rsidRPr="002050EC">
        <w:rPr>
          <w:rFonts w:ascii="Arial" w:hAnsi="Arial" w:cs="Arial"/>
          <w:sz w:val="18"/>
          <w:szCs w:val="18"/>
        </w:rPr>
        <w:t>;</w:t>
      </w:r>
    </w:p>
    <w:p w14:paraId="61AB654C" w14:textId="4F3CB5C6" w:rsidR="00BF71D0" w:rsidRPr="002050EC" w:rsidRDefault="00BF71D0" w:rsidP="00CF2594">
      <w:pPr>
        <w:pStyle w:val="Testonotaapidipagina"/>
        <w:numPr>
          <w:ilvl w:val="0"/>
          <w:numId w:val="21"/>
        </w:numPr>
        <w:ind w:left="709" w:hanging="283"/>
        <w:jc w:val="both"/>
        <w:rPr>
          <w:rFonts w:ascii="Arial" w:hAnsi="Arial" w:cs="Arial"/>
          <w:sz w:val="18"/>
          <w:szCs w:val="18"/>
        </w:rPr>
      </w:pPr>
      <w:r w:rsidRPr="002050EC">
        <w:rPr>
          <w:rFonts w:ascii="Arial" w:hAnsi="Arial" w:cs="Arial"/>
          <w:sz w:val="18"/>
          <w:szCs w:val="18"/>
        </w:rPr>
        <w:t>sistemi di messaggistica.</w:t>
      </w:r>
    </w:p>
    <w:p w14:paraId="0759F306" w14:textId="6D62B052" w:rsidR="00BF71D0" w:rsidRPr="002050EC" w:rsidRDefault="00BF71D0" w:rsidP="004B03B3">
      <w:pPr>
        <w:pStyle w:val="Testonotaapidipagina"/>
        <w:jc w:val="both"/>
        <w:rPr>
          <w:rFonts w:ascii="Arial" w:hAnsi="Arial" w:cs="Arial"/>
          <w:sz w:val="18"/>
          <w:szCs w:val="18"/>
        </w:rPr>
      </w:pPr>
      <w:r w:rsidRPr="002050EC">
        <w:rPr>
          <w:rFonts w:ascii="Arial" w:hAnsi="Arial" w:cs="Arial"/>
          <w:sz w:val="18"/>
          <w:szCs w:val="18"/>
        </w:rPr>
        <w:t>Sarà assegnato un punto per ogni servizio facoltativo realizzato.</w:t>
      </w:r>
    </w:p>
    <w:p w14:paraId="20CCDB90" w14:textId="77777777" w:rsidR="00BF71D0" w:rsidRPr="00FD4215" w:rsidRDefault="00BF71D0" w:rsidP="004B03B3">
      <w:pPr>
        <w:pStyle w:val="Testonotaapidipagina"/>
        <w:jc w:val="both"/>
        <w:rPr>
          <w:rFonts w:ascii="Arial" w:hAnsi="Arial" w:cs="Arial"/>
          <w:sz w:val="18"/>
          <w:szCs w:val="18"/>
        </w:rPr>
      </w:pPr>
      <w:r w:rsidRPr="002050EC">
        <w:rPr>
          <w:rFonts w:ascii="Arial" w:hAnsi="Arial" w:cs="Arial"/>
          <w:sz w:val="18"/>
          <w:szCs w:val="18"/>
        </w:rPr>
        <w:t>Non sono ammessi servizi tecnologici integrati facoltativi che siano generatori di entrate o che siano destinati a servizio di attività commerciali. I servizi tecnologici integrati facoltativi dovranno essere realizzati e attivati entro il termine dei lavori.</w:t>
      </w:r>
    </w:p>
  </w:footnote>
  <w:footnote w:id="6">
    <w:p w14:paraId="6E0FE77F" w14:textId="77777777" w:rsidR="00BF71D0" w:rsidRDefault="00BF71D0" w:rsidP="004B03B3">
      <w:pPr>
        <w:pStyle w:val="Testonotaapidipagina"/>
        <w:jc w:val="both"/>
        <w:rPr>
          <w:rFonts w:ascii="Arial" w:hAnsi="Arial" w:cs="Arial"/>
          <w:sz w:val="18"/>
          <w:szCs w:val="18"/>
        </w:rPr>
      </w:pPr>
      <w:r w:rsidRPr="00FD4215">
        <w:rPr>
          <w:rStyle w:val="Rimandonotaapidipagina"/>
          <w:rFonts w:ascii="Arial" w:hAnsi="Arial" w:cs="Arial"/>
          <w:sz w:val="18"/>
          <w:szCs w:val="18"/>
        </w:rPr>
        <w:footnoteRef/>
      </w:r>
      <w:r>
        <w:rPr>
          <w:rFonts w:ascii="Arial" w:hAnsi="Arial" w:cs="Arial"/>
          <w:sz w:val="18"/>
          <w:szCs w:val="18"/>
        </w:rPr>
        <w:t xml:space="preserve"> U</w:t>
      </w:r>
      <w:r w:rsidRPr="00DC0D29">
        <w:rPr>
          <w:rFonts w:ascii="Arial" w:hAnsi="Arial" w:cs="Arial"/>
          <w:sz w:val="18"/>
          <w:szCs w:val="18"/>
        </w:rPr>
        <w:t>tilizzo di materiali ecocompatibili certificati (Ecolabel, Remade in Italy</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0,5 punti</w:t>
      </w:r>
    </w:p>
    <w:p w14:paraId="7330D836" w14:textId="77777777" w:rsidR="00BF71D0" w:rsidRPr="00FD4215" w:rsidRDefault="00BF71D0" w:rsidP="004B03B3">
      <w:pPr>
        <w:pStyle w:val="Testonotaapidipagina"/>
        <w:jc w:val="both"/>
        <w:rPr>
          <w:rFonts w:ascii="Arial" w:hAnsi="Arial" w:cs="Arial"/>
          <w:sz w:val="18"/>
          <w:szCs w:val="18"/>
        </w:rPr>
      </w:pPr>
      <w:r w:rsidRPr="00DC0D29">
        <w:rPr>
          <w:rFonts w:ascii="Arial" w:hAnsi="Arial" w:cs="Arial"/>
          <w:sz w:val="18"/>
          <w:szCs w:val="18"/>
        </w:rPr>
        <w:t xml:space="preserve">Tali materiali dovranno </w:t>
      </w:r>
      <w:r>
        <w:rPr>
          <w:rFonts w:ascii="Arial" w:hAnsi="Arial" w:cs="Arial"/>
          <w:sz w:val="18"/>
          <w:szCs w:val="18"/>
        </w:rPr>
        <w:t>essere utilizzati per l’intero intervento</w:t>
      </w:r>
      <w:r w:rsidRPr="00FD4215">
        <w:rPr>
          <w:rFonts w:ascii="Arial" w:hAnsi="Arial" w:cs="Arial"/>
          <w:sz w:val="18"/>
          <w:szCs w:val="18"/>
        </w:rPr>
        <w:t>.</w:t>
      </w:r>
    </w:p>
  </w:footnote>
  <w:footnote w:id="7">
    <w:p w14:paraId="33E3912B" w14:textId="77777777" w:rsidR="00BF71D0" w:rsidRPr="00FD4215" w:rsidRDefault="00BF71D0" w:rsidP="004B03B3">
      <w:pPr>
        <w:pStyle w:val="Testonotaapidipagina"/>
        <w:jc w:val="both"/>
        <w:rPr>
          <w:rFonts w:ascii="Arial" w:hAnsi="Arial" w:cs="Arial"/>
          <w:sz w:val="18"/>
          <w:szCs w:val="18"/>
        </w:rPr>
      </w:pPr>
      <w:r w:rsidRPr="00FD4215">
        <w:rPr>
          <w:rStyle w:val="Rimandonotaapidipagina"/>
          <w:rFonts w:ascii="Arial" w:hAnsi="Arial" w:cs="Arial"/>
          <w:sz w:val="18"/>
          <w:szCs w:val="18"/>
        </w:rPr>
        <w:footnoteRef/>
      </w:r>
      <w:r>
        <w:rPr>
          <w:rFonts w:ascii="Arial" w:hAnsi="Arial" w:cs="Arial"/>
          <w:sz w:val="18"/>
          <w:szCs w:val="18"/>
        </w:rPr>
        <w:t xml:space="preserve"> P</w:t>
      </w:r>
      <w:r w:rsidRPr="00693147">
        <w:rPr>
          <w:rFonts w:ascii="Arial" w:hAnsi="Arial" w:cs="Arial"/>
          <w:sz w:val="18"/>
          <w:szCs w:val="18"/>
        </w:rPr>
        <w:t>er ogni classe IPEA in più rispetto alla minima ammissibile di cui ai CAM adottati con DM 23 dicembre 2013</w:t>
      </w:r>
      <w:r>
        <w:rPr>
          <w:rFonts w:ascii="Arial" w:hAnsi="Arial" w:cs="Arial"/>
          <w:sz w:val="18"/>
          <w:szCs w:val="18"/>
        </w:rPr>
        <w:t xml:space="preserve"> v</w:t>
      </w:r>
      <w:r w:rsidRPr="00693147">
        <w:rPr>
          <w:rFonts w:ascii="Arial" w:hAnsi="Arial" w:cs="Arial"/>
          <w:sz w:val="18"/>
          <w:szCs w:val="18"/>
        </w:rPr>
        <w:t>engono assegnati 0,5 p</w:t>
      </w:r>
      <w:r>
        <w:rPr>
          <w:rFonts w:ascii="Arial" w:hAnsi="Arial" w:cs="Arial"/>
          <w:sz w:val="18"/>
          <w:szCs w:val="18"/>
        </w:rPr>
        <w:t>unti, con un massimo di 2 punti</w:t>
      </w:r>
      <w:r w:rsidRPr="00FD4215">
        <w:rPr>
          <w:rFonts w:ascii="Arial" w:hAnsi="Arial" w:cs="Arial"/>
          <w:sz w:val="18"/>
          <w:szCs w:val="18"/>
        </w:rPr>
        <w:t>.</w:t>
      </w:r>
    </w:p>
  </w:footnote>
  <w:footnote w:id="8">
    <w:p w14:paraId="3C44FAB5" w14:textId="20E4F35D" w:rsidR="00BF71D0" w:rsidRDefault="00BF71D0" w:rsidP="004B03B3">
      <w:pPr>
        <w:spacing w:after="0" w:line="240" w:lineRule="auto"/>
        <w:jc w:val="both"/>
        <w:rPr>
          <w:rFonts w:ascii="Arial" w:hAnsi="Arial" w:cs="Arial"/>
          <w:sz w:val="18"/>
          <w:szCs w:val="18"/>
        </w:rPr>
      </w:pPr>
      <w:r w:rsidRPr="00FD4215">
        <w:rPr>
          <w:rStyle w:val="Rimandonotaapidipagina"/>
          <w:rFonts w:ascii="Arial" w:hAnsi="Arial" w:cs="Arial"/>
          <w:sz w:val="18"/>
          <w:szCs w:val="18"/>
        </w:rPr>
        <w:footnoteRef/>
      </w:r>
      <w:r w:rsidRPr="00FD4215">
        <w:rPr>
          <w:rFonts w:ascii="Arial" w:hAnsi="Arial" w:cs="Arial"/>
          <w:sz w:val="18"/>
          <w:szCs w:val="18"/>
        </w:rPr>
        <w:t xml:space="preserve"> </w:t>
      </w:r>
      <w:r w:rsidRPr="008D5221">
        <w:rPr>
          <w:rFonts w:ascii="Arial" w:hAnsi="Arial" w:cs="Arial"/>
          <w:sz w:val="18"/>
          <w:szCs w:val="18"/>
        </w:rPr>
        <w:t xml:space="preserve">Rapporto tra potenziale di risparmio energetico </w:t>
      </w:r>
      <w:r w:rsidRPr="00897316">
        <w:rPr>
          <w:rFonts w:ascii="Arial" w:hAnsi="Arial" w:cs="Arial"/>
          <w:sz w:val="18"/>
          <w:szCs w:val="18"/>
        </w:rPr>
        <w:t xml:space="preserve">per </w:t>
      </w:r>
      <w:r w:rsidRPr="00247B12">
        <w:rPr>
          <w:rFonts w:ascii="Arial" w:hAnsi="Arial" w:cs="Arial"/>
          <w:sz w:val="18"/>
          <w:szCs w:val="18"/>
        </w:rPr>
        <w:t xml:space="preserve">unità di </w:t>
      </w:r>
      <w:r w:rsidRPr="00BB161B">
        <w:rPr>
          <w:rFonts w:ascii="Arial" w:hAnsi="Arial" w:cs="Arial"/>
          <w:sz w:val="18"/>
          <w:szCs w:val="18"/>
        </w:rPr>
        <w:t xml:space="preserve">investimento ammissibile </w:t>
      </w:r>
      <w:r>
        <w:rPr>
          <w:rFonts w:ascii="Arial" w:hAnsi="Arial" w:cs="Arial"/>
          <w:sz w:val="18"/>
          <w:szCs w:val="18"/>
        </w:rPr>
        <w:t>(kWh/1000€):</w:t>
      </w:r>
    </w:p>
    <w:p w14:paraId="3D52D4A9" w14:textId="77777777" w:rsidR="00BF71D0" w:rsidRDefault="00BF71D0" w:rsidP="004B03B3">
      <w:pPr>
        <w:spacing w:after="0" w:line="240" w:lineRule="auto"/>
        <w:jc w:val="both"/>
        <w:rPr>
          <w:rFonts w:ascii="Arial" w:hAnsi="Arial" w:cs="Arial"/>
          <w:sz w:val="18"/>
          <w:szCs w:val="18"/>
        </w:rPr>
      </w:pPr>
    </w:p>
    <w:p w14:paraId="2DB5283E" w14:textId="01C90CB5" w:rsidR="00BF71D0" w:rsidRPr="00D44B84" w:rsidRDefault="00BF71D0" w:rsidP="004B03B3">
      <w:pPr>
        <w:spacing w:after="0" w:line="240" w:lineRule="auto"/>
        <w:jc w:val="both"/>
        <w:rPr>
          <w:rFonts w:ascii="Arial" w:eastAsiaTheme="minorEastAsia" w:hAnsi="Arial" w:cs="Arial"/>
          <w:sz w:val="18"/>
          <w:szCs w:val="18"/>
          <w:lang w:eastAsia="it-IT"/>
        </w:rPr>
      </w:pPr>
      <m:oMathPara>
        <m:oMath>
          <m:r>
            <w:rPr>
              <w:rFonts w:ascii="Cambria Math" w:eastAsia="Times New Roman" w:hAnsi="Cambria Math" w:cs="Times New Roman"/>
              <w:sz w:val="18"/>
              <w:szCs w:val="18"/>
              <w:lang w:eastAsia="it-IT"/>
            </w:rPr>
            <m:t xml:space="preserve"> </m:t>
          </m:r>
          <m:f>
            <m:fPr>
              <m:ctrlPr>
                <w:rPr>
                  <w:rFonts w:ascii="Cambria Math" w:eastAsia="Times New Roman" w:hAnsi="Cambria Math" w:cs="Times New Roman"/>
                  <w:i/>
                  <w:sz w:val="18"/>
                  <w:szCs w:val="18"/>
                  <w:lang w:eastAsia="it-IT"/>
                </w:rPr>
              </m:ctrlPr>
            </m:fPr>
            <m:num>
              <m:f>
                <m:fPr>
                  <m:ctrlPr>
                    <w:rPr>
                      <w:rFonts w:ascii="Cambria Math" w:eastAsia="Times New Roman" w:hAnsi="Cambria Math" w:cs="Times New Roman"/>
                      <w:i/>
                      <w:sz w:val="18"/>
                      <w:szCs w:val="18"/>
                      <w:lang w:eastAsia="it-IT"/>
                    </w:rPr>
                  </m:ctrlPr>
                </m:fPr>
                <m:num>
                  <m:r>
                    <w:rPr>
                      <w:rFonts w:ascii="Cambria Math" w:eastAsia="Times New Roman" w:hAnsi="Cambria Math" w:cs="Times New Roman"/>
                      <w:sz w:val="18"/>
                      <w:szCs w:val="18"/>
                      <w:lang w:eastAsia="it-IT"/>
                    </w:rPr>
                    <m:t xml:space="preserve">consumo di rif. </m:t>
                  </m:r>
                  <m:d>
                    <m:dPr>
                      <m:ctrlPr>
                        <w:rPr>
                          <w:rFonts w:ascii="Cambria Math" w:eastAsia="Times New Roman" w:hAnsi="Cambria Math" w:cs="Times New Roman"/>
                          <w:i/>
                          <w:sz w:val="18"/>
                          <w:szCs w:val="18"/>
                          <w:lang w:eastAsia="it-IT"/>
                        </w:rPr>
                      </m:ctrlPr>
                    </m:dPr>
                    <m:e>
                      <m:r>
                        <w:rPr>
                          <w:rFonts w:ascii="Cambria Math" w:eastAsia="Times New Roman" w:hAnsi="Cambria Math" w:cs="Times New Roman"/>
                          <w:sz w:val="18"/>
                          <w:szCs w:val="18"/>
                          <w:lang w:eastAsia="it-IT"/>
                        </w:rPr>
                        <m:t>kWh</m:t>
                      </m:r>
                    </m:e>
                  </m:d>
                  <m:r>
                    <w:rPr>
                      <w:rFonts w:ascii="Cambria Math" w:eastAsia="Times New Roman" w:hAnsi="Cambria Math" w:cs="Times New Roman"/>
                      <w:sz w:val="18"/>
                      <w:szCs w:val="18"/>
                      <w:lang w:eastAsia="it-IT"/>
                    </w:rPr>
                    <m:t xml:space="preserve">-consumo conf. eff. </m:t>
                  </m:r>
                  <m:d>
                    <m:dPr>
                      <m:ctrlPr>
                        <w:rPr>
                          <w:rFonts w:ascii="Cambria Math" w:eastAsia="Times New Roman" w:hAnsi="Cambria Math" w:cs="Times New Roman"/>
                          <w:i/>
                          <w:sz w:val="18"/>
                          <w:szCs w:val="18"/>
                          <w:lang w:eastAsia="it-IT"/>
                        </w:rPr>
                      </m:ctrlPr>
                    </m:dPr>
                    <m:e>
                      <m:r>
                        <w:rPr>
                          <w:rFonts w:ascii="Cambria Math" w:eastAsia="Times New Roman" w:hAnsi="Cambria Math" w:cs="Times New Roman"/>
                          <w:sz w:val="18"/>
                          <w:szCs w:val="18"/>
                          <w:lang w:eastAsia="it-IT"/>
                        </w:rPr>
                        <m:t>kWh</m:t>
                      </m:r>
                    </m:e>
                  </m:d>
                </m:num>
                <m:den>
                  <m:r>
                    <w:rPr>
                      <w:rFonts w:ascii="Cambria Math" w:eastAsia="Times New Roman" w:hAnsi="Cambria Math" w:cs="Times New Roman"/>
                      <w:sz w:val="18"/>
                      <w:szCs w:val="18"/>
                      <w:lang w:eastAsia="it-IT"/>
                    </w:rPr>
                    <m:t>investimento ammissibile</m:t>
                  </m:r>
                </m:den>
              </m:f>
            </m:num>
            <m:den>
              <m:r>
                <w:rPr>
                  <w:rFonts w:ascii="Cambria Math" w:eastAsia="Times New Roman" w:hAnsi="Cambria Math" w:cs="Times New Roman"/>
                  <w:sz w:val="18"/>
                  <w:szCs w:val="18"/>
                  <w:lang w:eastAsia="it-IT"/>
                </w:rPr>
                <m:t>1000</m:t>
              </m:r>
            </m:den>
          </m:f>
        </m:oMath>
      </m:oMathPara>
    </w:p>
    <w:p w14:paraId="19D5ABFE" w14:textId="77777777" w:rsidR="00BF71D0" w:rsidRDefault="00BF71D0" w:rsidP="004B03B3">
      <w:pPr>
        <w:spacing w:after="0" w:line="240" w:lineRule="auto"/>
        <w:jc w:val="both"/>
        <w:rPr>
          <w:rFonts w:ascii="Arial" w:hAnsi="Arial" w:cs="Arial"/>
          <w:sz w:val="18"/>
          <w:szCs w:val="18"/>
        </w:rPr>
      </w:pPr>
    </w:p>
    <w:p w14:paraId="3533DE1B" w14:textId="77777777" w:rsidR="00BF71D0" w:rsidRDefault="00BF71D0" w:rsidP="004B03B3">
      <w:pPr>
        <w:spacing w:after="0" w:line="240" w:lineRule="auto"/>
        <w:ind w:left="567" w:hanging="567"/>
        <w:jc w:val="both"/>
        <w:rPr>
          <w:rFonts w:ascii="Arial" w:hAnsi="Arial" w:cs="Arial"/>
          <w:sz w:val="18"/>
          <w:szCs w:val="18"/>
        </w:rPr>
      </w:pPr>
      <w:r>
        <w:rPr>
          <w:rFonts w:ascii="Arial" w:hAnsi="Arial" w:cs="Arial"/>
          <w:sz w:val="18"/>
          <w:szCs w:val="18"/>
        </w:rPr>
        <w:t>Il</w:t>
      </w:r>
      <w:r w:rsidRPr="007924FD">
        <w:rPr>
          <w:rFonts w:ascii="Arial" w:hAnsi="Arial" w:cs="Arial"/>
          <w:sz w:val="18"/>
          <w:szCs w:val="18"/>
        </w:rPr>
        <w:t xml:space="preserve"> consumo di riferimento in kWh </w:t>
      </w:r>
      <w:r>
        <w:rPr>
          <w:rFonts w:ascii="Arial" w:hAnsi="Arial" w:cs="Arial"/>
          <w:sz w:val="18"/>
          <w:szCs w:val="18"/>
        </w:rPr>
        <w:t>(</w:t>
      </w:r>
      <w:r w:rsidRPr="001D5165">
        <w:rPr>
          <w:rFonts w:ascii="Arial" w:hAnsi="Arial" w:cs="Arial"/>
          <w:i/>
          <w:sz w:val="18"/>
          <w:szCs w:val="18"/>
        </w:rPr>
        <w:t>consumo di rif</w:t>
      </w:r>
      <w:r>
        <w:rPr>
          <w:rFonts w:ascii="Arial" w:hAnsi="Arial" w:cs="Arial"/>
          <w:i/>
          <w:sz w:val="18"/>
          <w:szCs w:val="18"/>
        </w:rPr>
        <w:t>.</w:t>
      </w:r>
      <w:r>
        <w:rPr>
          <w:rFonts w:ascii="Arial" w:hAnsi="Arial" w:cs="Arial"/>
          <w:sz w:val="18"/>
          <w:szCs w:val="18"/>
        </w:rPr>
        <w:t xml:space="preserve">) </w:t>
      </w:r>
      <w:r w:rsidRPr="007924FD">
        <w:rPr>
          <w:rFonts w:ascii="Arial" w:hAnsi="Arial" w:cs="Arial"/>
          <w:sz w:val="18"/>
          <w:szCs w:val="18"/>
        </w:rPr>
        <w:t>è ricavato dalla seguente relazione:</w:t>
      </w:r>
    </w:p>
    <w:p w14:paraId="21DC7971" w14:textId="77777777" w:rsidR="00BF71D0" w:rsidRPr="007924FD" w:rsidRDefault="00BF71D0" w:rsidP="004B03B3">
      <w:pPr>
        <w:spacing w:after="0" w:line="240" w:lineRule="auto"/>
        <w:ind w:left="567" w:hanging="567"/>
        <w:jc w:val="both"/>
        <w:rPr>
          <w:rFonts w:ascii="Arial" w:hAnsi="Arial" w:cs="Arial"/>
          <w:sz w:val="18"/>
          <w:szCs w:val="18"/>
        </w:rPr>
      </w:pPr>
    </w:p>
    <w:p w14:paraId="222BB068" w14:textId="77777777" w:rsidR="00BF71D0" w:rsidRPr="007924FD" w:rsidRDefault="00BF71D0" w:rsidP="004B03B3">
      <w:pPr>
        <w:spacing w:after="0" w:line="240" w:lineRule="auto"/>
        <w:ind w:left="567" w:hanging="567"/>
        <w:jc w:val="both"/>
        <w:rPr>
          <w:rFonts w:ascii="Arial" w:hAnsi="Arial" w:cs="Arial"/>
          <w:sz w:val="18"/>
          <w:szCs w:val="18"/>
        </w:rPr>
      </w:pPr>
      <m:oMathPara>
        <m:oMath>
          <m:r>
            <w:rPr>
              <w:rFonts w:ascii="Cambria Math" w:hAnsi="Cambria Math" w:cs="Arial"/>
              <w:sz w:val="18"/>
              <w:szCs w:val="18"/>
            </w:rPr>
            <m:t>consumo di rif. =</m:t>
          </m:r>
          <m:f>
            <m:fPr>
              <m:ctrlPr>
                <w:rPr>
                  <w:rFonts w:ascii="Cambria Math" w:hAnsi="Cambria Math" w:cs="Arial"/>
                  <w:i/>
                  <w:sz w:val="18"/>
                  <w:szCs w:val="18"/>
                </w:rPr>
              </m:ctrlPr>
            </m:fPr>
            <m:num>
              <m:r>
                <w:rPr>
                  <w:rFonts w:ascii="Cambria Math" w:hAnsi="Cambria Math" w:cs="Arial"/>
                  <w:sz w:val="18"/>
                  <w:szCs w:val="18"/>
                </w:rPr>
                <m:t>Ptot*1,12*4200</m:t>
              </m:r>
            </m:num>
            <m:den>
              <m:r>
                <w:rPr>
                  <w:rFonts w:ascii="Cambria Math" w:hAnsi="Cambria Math" w:cs="Arial"/>
                  <w:sz w:val="18"/>
                  <w:szCs w:val="18"/>
                </w:rPr>
                <m:t>0,94</m:t>
              </m:r>
            </m:den>
          </m:f>
        </m:oMath>
      </m:oMathPara>
    </w:p>
    <w:p w14:paraId="011B3CC8" w14:textId="77777777" w:rsidR="00BF71D0" w:rsidRPr="007924FD" w:rsidRDefault="00BF71D0" w:rsidP="004B03B3">
      <w:pPr>
        <w:spacing w:after="0" w:line="240" w:lineRule="auto"/>
        <w:jc w:val="both"/>
        <w:rPr>
          <w:rFonts w:ascii="Arial" w:hAnsi="Arial" w:cs="Arial"/>
          <w:sz w:val="18"/>
          <w:szCs w:val="18"/>
        </w:rPr>
      </w:pPr>
      <w:r w:rsidRPr="007924FD">
        <w:rPr>
          <w:rFonts w:ascii="Arial" w:hAnsi="Arial" w:cs="Arial"/>
          <w:sz w:val="18"/>
          <w:szCs w:val="18"/>
        </w:rPr>
        <w:t>Dove:</w:t>
      </w:r>
    </w:p>
    <w:p w14:paraId="0CF78493" w14:textId="77777777" w:rsidR="00BF71D0" w:rsidRPr="007924FD" w:rsidRDefault="00BF71D0" w:rsidP="004B03B3">
      <w:pPr>
        <w:pStyle w:val="Testonotaapidipagina"/>
        <w:numPr>
          <w:ilvl w:val="0"/>
          <w:numId w:val="21"/>
        </w:numPr>
        <w:ind w:left="709" w:hanging="283"/>
        <w:jc w:val="both"/>
        <w:rPr>
          <w:rFonts w:ascii="Arial" w:hAnsi="Arial" w:cs="Arial"/>
          <w:sz w:val="18"/>
          <w:szCs w:val="18"/>
        </w:rPr>
      </w:pPr>
      <w:r w:rsidRPr="007924FD">
        <w:rPr>
          <w:rFonts w:ascii="Arial" w:hAnsi="Arial" w:cs="Arial"/>
          <w:sz w:val="18"/>
          <w:szCs w:val="18"/>
        </w:rPr>
        <w:t>Ptot</w:t>
      </w:r>
      <w:r>
        <w:rPr>
          <w:rFonts w:ascii="Arial" w:hAnsi="Arial" w:cs="Arial"/>
          <w:sz w:val="18"/>
          <w:szCs w:val="18"/>
        </w:rPr>
        <w:t xml:space="preserve"> </w:t>
      </w:r>
      <w:r w:rsidRPr="007924FD">
        <w:rPr>
          <w:rFonts w:ascii="Arial" w:hAnsi="Arial" w:cs="Arial"/>
          <w:sz w:val="18"/>
          <w:szCs w:val="18"/>
        </w:rPr>
        <w:t xml:space="preserve">= </w:t>
      </w:r>
      <w:r>
        <w:rPr>
          <w:rFonts w:ascii="Arial" w:hAnsi="Arial" w:cs="Arial"/>
          <w:sz w:val="18"/>
          <w:szCs w:val="18"/>
        </w:rPr>
        <w:t>potenza totale (</w:t>
      </w:r>
      <w:r w:rsidRPr="007924FD">
        <w:rPr>
          <w:rFonts w:ascii="Arial" w:hAnsi="Arial" w:cs="Arial"/>
          <w:sz w:val="18"/>
          <w:szCs w:val="18"/>
        </w:rPr>
        <w:t>kW) degli apparecchi illuminanti;</w:t>
      </w:r>
    </w:p>
    <w:p w14:paraId="0EA5AC8F" w14:textId="77777777" w:rsidR="00BF71D0" w:rsidRPr="007924FD" w:rsidRDefault="00BF71D0" w:rsidP="004B03B3">
      <w:pPr>
        <w:pStyle w:val="Testonotaapidipagina"/>
        <w:numPr>
          <w:ilvl w:val="0"/>
          <w:numId w:val="21"/>
        </w:numPr>
        <w:ind w:left="709" w:hanging="283"/>
        <w:jc w:val="both"/>
        <w:rPr>
          <w:rFonts w:ascii="Arial" w:hAnsi="Arial" w:cs="Arial"/>
          <w:sz w:val="18"/>
          <w:szCs w:val="18"/>
        </w:rPr>
      </w:pPr>
      <w:r w:rsidRPr="007924FD">
        <w:rPr>
          <w:rFonts w:ascii="Arial" w:hAnsi="Arial" w:cs="Arial"/>
          <w:sz w:val="18"/>
          <w:szCs w:val="18"/>
        </w:rPr>
        <w:t>1,12</w:t>
      </w:r>
      <w:r>
        <w:rPr>
          <w:rFonts w:ascii="Arial" w:hAnsi="Arial" w:cs="Arial"/>
          <w:sz w:val="18"/>
          <w:szCs w:val="18"/>
        </w:rPr>
        <w:t xml:space="preserve"> </w:t>
      </w:r>
      <w:r w:rsidRPr="007924FD">
        <w:rPr>
          <w:rFonts w:ascii="Arial" w:hAnsi="Arial" w:cs="Arial"/>
          <w:sz w:val="18"/>
          <w:szCs w:val="18"/>
        </w:rPr>
        <w:t xml:space="preserve">= coefficiente moltiplicativo </w:t>
      </w:r>
      <w:r>
        <w:rPr>
          <w:rFonts w:ascii="Arial" w:hAnsi="Arial" w:cs="Arial"/>
          <w:sz w:val="18"/>
          <w:szCs w:val="18"/>
        </w:rPr>
        <w:t>relativo all’</w:t>
      </w:r>
      <w:r w:rsidRPr="007924FD">
        <w:rPr>
          <w:rFonts w:ascii="Arial" w:hAnsi="Arial" w:cs="Arial"/>
          <w:sz w:val="18"/>
          <w:szCs w:val="18"/>
        </w:rPr>
        <w:t>efficienza dei sistemi di alimentazione degli apparecchi luminosi;</w:t>
      </w:r>
    </w:p>
    <w:p w14:paraId="04D9AEED" w14:textId="77777777" w:rsidR="00BF71D0" w:rsidRPr="007924FD" w:rsidRDefault="00BF71D0" w:rsidP="004B03B3">
      <w:pPr>
        <w:pStyle w:val="Testonotaapidipagina"/>
        <w:numPr>
          <w:ilvl w:val="0"/>
          <w:numId w:val="21"/>
        </w:numPr>
        <w:ind w:left="709" w:hanging="283"/>
        <w:jc w:val="both"/>
        <w:rPr>
          <w:rFonts w:ascii="Arial" w:hAnsi="Arial" w:cs="Arial"/>
          <w:sz w:val="18"/>
          <w:szCs w:val="18"/>
        </w:rPr>
      </w:pPr>
      <w:r w:rsidRPr="007924FD">
        <w:rPr>
          <w:rFonts w:ascii="Arial" w:hAnsi="Arial" w:cs="Arial"/>
          <w:sz w:val="18"/>
          <w:szCs w:val="18"/>
        </w:rPr>
        <w:t>4200</w:t>
      </w:r>
      <w:r>
        <w:rPr>
          <w:rFonts w:ascii="Arial" w:hAnsi="Arial" w:cs="Arial"/>
          <w:sz w:val="18"/>
          <w:szCs w:val="18"/>
        </w:rPr>
        <w:t xml:space="preserve"> </w:t>
      </w:r>
      <w:r w:rsidRPr="007924FD">
        <w:rPr>
          <w:rFonts w:ascii="Arial" w:hAnsi="Arial" w:cs="Arial"/>
          <w:sz w:val="18"/>
          <w:szCs w:val="18"/>
        </w:rPr>
        <w:t>= ore convenzionali di funzionamento annue;</w:t>
      </w:r>
    </w:p>
    <w:p w14:paraId="2E186213" w14:textId="77777777" w:rsidR="00BF71D0" w:rsidRDefault="00BF71D0" w:rsidP="004B03B3">
      <w:pPr>
        <w:pStyle w:val="Testonotaapidipagina"/>
        <w:numPr>
          <w:ilvl w:val="0"/>
          <w:numId w:val="21"/>
        </w:numPr>
        <w:ind w:left="709" w:hanging="283"/>
        <w:jc w:val="both"/>
        <w:rPr>
          <w:rFonts w:ascii="Arial" w:hAnsi="Arial" w:cs="Arial"/>
          <w:sz w:val="18"/>
          <w:szCs w:val="18"/>
        </w:rPr>
      </w:pPr>
      <w:r w:rsidRPr="007924FD">
        <w:rPr>
          <w:rFonts w:ascii="Arial" w:hAnsi="Arial" w:cs="Arial"/>
          <w:sz w:val="18"/>
          <w:szCs w:val="18"/>
        </w:rPr>
        <w:t>0,94= Indice IPEA, pari alla classe minima contemplata nei CAM (Classe C).</w:t>
      </w:r>
    </w:p>
    <w:p w14:paraId="787735EC" w14:textId="77777777" w:rsidR="00BF71D0" w:rsidRPr="007924FD" w:rsidRDefault="00BF71D0" w:rsidP="004B03B3">
      <w:pPr>
        <w:pStyle w:val="Testonotaapidipagina"/>
        <w:ind w:left="709"/>
        <w:jc w:val="both"/>
        <w:rPr>
          <w:rFonts w:ascii="Arial" w:hAnsi="Arial" w:cs="Arial"/>
          <w:sz w:val="18"/>
          <w:szCs w:val="18"/>
        </w:rPr>
      </w:pPr>
    </w:p>
    <w:p w14:paraId="105C9E14" w14:textId="77777777" w:rsidR="00BF71D0" w:rsidRPr="007924FD" w:rsidRDefault="00BF71D0" w:rsidP="00F90B38">
      <w:pPr>
        <w:spacing w:after="0" w:line="240" w:lineRule="auto"/>
        <w:jc w:val="both"/>
        <w:rPr>
          <w:rFonts w:ascii="Arial" w:hAnsi="Arial" w:cs="Arial"/>
          <w:sz w:val="18"/>
          <w:szCs w:val="18"/>
        </w:rPr>
      </w:pPr>
      <w:r w:rsidRPr="007924FD">
        <w:rPr>
          <w:rFonts w:ascii="Arial" w:hAnsi="Arial" w:cs="Arial"/>
          <w:sz w:val="18"/>
          <w:szCs w:val="18"/>
        </w:rPr>
        <w:t>Il progetto dovrà prevedere la suddivisione dell’impianto di progetto in ambiti omogenei, caratterizzati da medesimo indice IPEA e medesimo profilo di riduzione della potenza.</w:t>
      </w:r>
    </w:p>
    <w:p w14:paraId="4C292062" w14:textId="77777777" w:rsidR="00BF71D0" w:rsidRDefault="00BF71D0" w:rsidP="00F90B38">
      <w:pPr>
        <w:spacing w:after="0" w:line="240" w:lineRule="auto"/>
        <w:jc w:val="both"/>
        <w:rPr>
          <w:rFonts w:ascii="Arial" w:hAnsi="Arial" w:cs="Arial"/>
          <w:sz w:val="18"/>
          <w:szCs w:val="18"/>
        </w:rPr>
      </w:pPr>
      <w:r w:rsidRPr="007924FD">
        <w:rPr>
          <w:rFonts w:ascii="Arial" w:hAnsi="Arial" w:cs="Arial"/>
          <w:sz w:val="18"/>
          <w:szCs w:val="18"/>
        </w:rPr>
        <w:t xml:space="preserve">Il consumo della configurazione effettiva di progetto in kWh </w:t>
      </w:r>
      <w:r w:rsidRPr="001D5165">
        <w:rPr>
          <w:rFonts w:ascii="Arial" w:hAnsi="Arial" w:cs="Arial"/>
          <w:i/>
          <w:sz w:val="18"/>
          <w:szCs w:val="18"/>
        </w:rPr>
        <w:t>(consumo conf. eff.)</w:t>
      </w:r>
      <w:r>
        <w:rPr>
          <w:rFonts w:ascii="Arial" w:hAnsi="Arial" w:cs="Arial"/>
          <w:sz w:val="18"/>
          <w:szCs w:val="18"/>
        </w:rPr>
        <w:t xml:space="preserve"> </w:t>
      </w:r>
      <w:r w:rsidRPr="007924FD">
        <w:rPr>
          <w:rFonts w:ascii="Arial" w:hAnsi="Arial" w:cs="Arial"/>
          <w:sz w:val="18"/>
          <w:szCs w:val="18"/>
        </w:rPr>
        <w:t>è ricavato dalla seguente relazione:</w:t>
      </w:r>
    </w:p>
    <w:p w14:paraId="60CC3581" w14:textId="77777777" w:rsidR="00BF71D0" w:rsidRPr="007924FD" w:rsidRDefault="00BF71D0" w:rsidP="00F90B38">
      <w:pPr>
        <w:spacing w:after="0" w:line="240" w:lineRule="auto"/>
        <w:jc w:val="both"/>
        <w:rPr>
          <w:rFonts w:ascii="Arial" w:hAnsi="Arial" w:cs="Arial"/>
          <w:sz w:val="18"/>
          <w:szCs w:val="18"/>
        </w:rPr>
      </w:pPr>
    </w:p>
    <w:p w14:paraId="152D70E7" w14:textId="77777777" w:rsidR="00BF71D0" w:rsidRPr="007924FD" w:rsidRDefault="00BF71D0" w:rsidP="004B03B3">
      <w:pPr>
        <w:spacing w:after="0" w:line="240" w:lineRule="auto"/>
        <w:ind w:left="-851" w:right="-852"/>
        <w:jc w:val="both"/>
        <w:rPr>
          <w:rFonts w:ascii="Arial" w:hAnsi="Arial" w:cs="Arial"/>
          <w:sz w:val="18"/>
          <w:szCs w:val="18"/>
        </w:rPr>
      </w:pPr>
      <m:oMathPara>
        <m:oMath>
          <m:r>
            <w:rPr>
              <w:rFonts w:ascii="Cambria Math" w:hAnsi="Cambria Math" w:cs="Arial"/>
              <w:sz w:val="18"/>
              <w:szCs w:val="18"/>
            </w:rPr>
            <m:t xml:space="preserve">consumo conf. eff. = </m:t>
          </m:r>
          <m:f>
            <m:fPr>
              <m:ctrlPr>
                <w:rPr>
                  <w:rFonts w:ascii="Cambria Math" w:hAnsi="Cambria Math" w:cs="Arial"/>
                  <w:i/>
                  <w:sz w:val="18"/>
                  <w:szCs w:val="18"/>
                </w:rPr>
              </m:ctrlPr>
            </m:fPr>
            <m:num>
              <m:r>
                <w:rPr>
                  <w:rFonts w:ascii="Cambria Math" w:hAnsi="Cambria Math" w:cs="Arial"/>
                  <w:sz w:val="18"/>
                  <w:szCs w:val="18"/>
                </w:rPr>
                <m:t>Pnom*hnom*1,12</m:t>
              </m:r>
            </m:num>
            <m:den>
              <m:r>
                <w:rPr>
                  <w:rFonts w:ascii="Cambria Math" w:hAnsi="Cambria Math" w:cs="Arial"/>
                  <w:sz w:val="18"/>
                  <w:szCs w:val="18"/>
                </w:rPr>
                <m:t>IPEA</m:t>
              </m:r>
            </m:den>
          </m:f>
          <m:r>
            <w:rPr>
              <w:rFonts w:ascii="Cambria Math" w:hAnsi="Cambria Math" w:cs="Arial"/>
              <w:sz w:val="18"/>
              <w:szCs w:val="18"/>
            </w:rPr>
            <m:t>+</m:t>
          </m:r>
          <m:f>
            <m:fPr>
              <m:ctrlPr>
                <w:rPr>
                  <w:rFonts w:ascii="Cambria Math" w:hAnsi="Cambria Math" w:cs="Arial"/>
                  <w:i/>
                  <w:sz w:val="18"/>
                  <w:szCs w:val="18"/>
                </w:rPr>
              </m:ctrlPr>
            </m:fPr>
            <m:num>
              <m:sSub>
                <m:sSubPr>
                  <m:ctrlPr>
                    <w:rPr>
                      <w:rFonts w:ascii="Cambria Math" w:hAnsi="Cambria Math" w:cs="Arial"/>
                      <w:i/>
                      <w:sz w:val="18"/>
                      <w:szCs w:val="18"/>
                    </w:rPr>
                  </m:ctrlPr>
                </m:sSubPr>
                <m:e>
                  <m:r>
                    <w:rPr>
                      <w:rFonts w:ascii="Cambria Math" w:hAnsi="Cambria Math" w:cs="Arial"/>
                      <w:sz w:val="18"/>
                      <w:szCs w:val="18"/>
                    </w:rPr>
                    <m:t>Prid</m:t>
                  </m:r>
                </m:e>
                <m:sub>
                  <m:r>
                    <w:rPr>
                      <w:rFonts w:ascii="Cambria Math" w:hAnsi="Cambria Math" w:cs="Arial"/>
                      <w:sz w:val="18"/>
                      <w:szCs w:val="18"/>
                    </w:rPr>
                    <m:t>i1</m:t>
                  </m:r>
                </m:sub>
              </m:sSub>
              <m:r>
                <w:rPr>
                  <w:rFonts w:ascii="Cambria Math" w:hAnsi="Cambria Math" w:cs="Arial"/>
                  <w:sz w:val="18"/>
                  <w:szCs w:val="18"/>
                </w:rPr>
                <m:t>*</m:t>
              </m:r>
              <m:sSub>
                <m:sSubPr>
                  <m:ctrlPr>
                    <w:rPr>
                      <w:rFonts w:ascii="Cambria Math" w:hAnsi="Cambria Math" w:cs="Arial"/>
                      <w:i/>
                      <w:sz w:val="18"/>
                      <w:szCs w:val="18"/>
                    </w:rPr>
                  </m:ctrlPr>
                </m:sSubPr>
                <m:e>
                  <m:r>
                    <w:rPr>
                      <w:rFonts w:ascii="Cambria Math" w:hAnsi="Cambria Math" w:cs="Arial"/>
                      <w:sz w:val="18"/>
                      <w:szCs w:val="18"/>
                    </w:rPr>
                    <m:t>hrid</m:t>
                  </m:r>
                </m:e>
                <m:sub>
                  <m:r>
                    <w:rPr>
                      <w:rFonts w:ascii="Cambria Math" w:hAnsi="Cambria Math" w:cs="Arial"/>
                      <w:sz w:val="18"/>
                      <w:szCs w:val="18"/>
                    </w:rPr>
                    <m:t>i1</m:t>
                  </m:r>
                </m:sub>
              </m:sSub>
              <m:r>
                <w:rPr>
                  <w:rFonts w:ascii="Cambria Math" w:hAnsi="Cambria Math" w:cs="Arial"/>
                  <w:sz w:val="18"/>
                  <w:szCs w:val="18"/>
                </w:rPr>
                <m:t>*1,12</m:t>
              </m:r>
            </m:num>
            <m:den>
              <m:sSub>
                <m:sSubPr>
                  <m:ctrlPr>
                    <w:rPr>
                      <w:rFonts w:ascii="Cambria Math" w:hAnsi="Cambria Math" w:cs="Arial"/>
                      <w:i/>
                      <w:sz w:val="18"/>
                      <w:szCs w:val="18"/>
                    </w:rPr>
                  </m:ctrlPr>
                </m:sSubPr>
                <m:e>
                  <m:r>
                    <w:rPr>
                      <w:rFonts w:ascii="Cambria Math" w:hAnsi="Cambria Math" w:cs="Arial"/>
                      <w:sz w:val="18"/>
                      <w:szCs w:val="18"/>
                    </w:rPr>
                    <m:t>IPEA</m:t>
                  </m:r>
                </m:e>
                <m:sub>
                  <m:r>
                    <w:rPr>
                      <w:rFonts w:ascii="Cambria Math" w:hAnsi="Cambria Math" w:cs="Arial"/>
                      <w:sz w:val="18"/>
                      <w:szCs w:val="18"/>
                    </w:rPr>
                    <m:t>i1</m:t>
                  </m:r>
                </m:sub>
              </m:sSub>
            </m:den>
          </m:f>
          <m:r>
            <w:rPr>
              <w:rFonts w:ascii="Cambria Math" w:hAnsi="Cambria Math" w:cs="Arial"/>
              <w:sz w:val="18"/>
              <w:szCs w:val="18"/>
            </w:rPr>
            <m:t>+…+</m:t>
          </m:r>
          <m:f>
            <m:fPr>
              <m:ctrlPr>
                <w:rPr>
                  <w:rFonts w:ascii="Cambria Math" w:hAnsi="Cambria Math" w:cs="Arial"/>
                  <w:i/>
                  <w:sz w:val="18"/>
                  <w:szCs w:val="18"/>
                </w:rPr>
              </m:ctrlPr>
            </m:fPr>
            <m:num>
              <m:sSub>
                <m:sSubPr>
                  <m:ctrlPr>
                    <w:rPr>
                      <w:rFonts w:ascii="Cambria Math" w:hAnsi="Cambria Math" w:cs="Arial"/>
                      <w:i/>
                      <w:sz w:val="18"/>
                      <w:szCs w:val="18"/>
                    </w:rPr>
                  </m:ctrlPr>
                </m:sSubPr>
                <m:e>
                  <m:r>
                    <w:rPr>
                      <w:rFonts w:ascii="Cambria Math" w:hAnsi="Cambria Math" w:cs="Arial"/>
                      <w:sz w:val="18"/>
                      <w:szCs w:val="18"/>
                    </w:rPr>
                    <m:t>Prid</m:t>
                  </m:r>
                </m:e>
                <m:sub>
                  <m:r>
                    <w:rPr>
                      <w:rFonts w:ascii="Cambria Math" w:hAnsi="Cambria Math" w:cs="Arial"/>
                      <w:sz w:val="18"/>
                      <w:szCs w:val="18"/>
                    </w:rPr>
                    <m:t>in</m:t>
                  </m:r>
                </m:sub>
              </m:sSub>
              <m:r>
                <w:rPr>
                  <w:rFonts w:ascii="Cambria Math" w:hAnsi="Cambria Math" w:cs="Arial"/>
                  <w:sz w:val="18"/>
                  <w:szCs w:val="18"/>
                </w:rPr>
                <m:t>*</m:t>
              </m:r>
              <m:sSub>
                <m:sSubPr>
                  <m:ctrlPr>
                    <w:rPr>
                      <w:rFonts w:ascii="Cambria Math" w:hAnsi="Cambria Math" w:cs="Arial"/>
                      <w:i/>
                      <w:sz w:val="18"/>
                      <w:szCs w:val="18"/>
                    </w:rPr>
                  </m:ctrlPr>
                </m:sSubPr>
                <m:e>
                  <m:r>
                    <w:rPr>
                      <w:rFonts w:ascii="Cambria Math" w:hAnsi="Cambria Math" w:cs="Arial"/>
                      <w:sz w:val="18"/>
                      <w:szCs w:val="18"/>
                    </w:rPr>
                    <m:t>hrid</m:t>
                  </m:r>
                </m:e>
                <m:sub>
                  <m:r>
                    <w:rPr>
                      <w:rFonts w:ascii="Cambria Math" w:hAnsi="Cambria Math" w:cs="Arial"/>
                      <w:sz w:val="18"/>
                      <w:szCs w:val="18"/>
                    </w:rPr>
                    <m:t>in</m:t>
                  </m:r>
                </m:sub>
              </m:sSub>
              <m:r>
                <w:rPr>
                  <w:rFonts w:ascii="Cambria Math" w:hAnsi="Cambria Math" w:cs="Arial"/>
                  <w:sz w:val="18"/>
                  <w:szCs w:val="18"/>
                </w:rPr>
                <m:t>*1,12</m:t>
              </m:r>
            </m:num>
            <m:den>
              <m:sSub>
                <m:sSubPr>
                  <m:ctrlPr>
                    <w:rPr>
                      <w:rFonts w:ascii="Cambria Math" w:hAnsi="Cambria Math" w:cs="Arial"/>
                      <w:i/>
                      <w:sz w:val="18"/>
                      <w:szCs w:val="18"/>
                    </w:rPr>
                  </m:ctrlPr>
                </m:sSubPr>
                <m:e>
                  <m:r>
                    <w:rPr>
                      <w:rFonts w:ascii="Cambria Math" w:hAnsi="Cambria Math" w:cs="Arial"/>
                      <w:sz w:val="18"/>
                      <w:szCs w:val="18"/>
                    </w:rPr>
                    <m:t>IPEA</m:t>
                  </m:r>
                </m:e>
                <m:sub>
                  <m:r>
                    <w:rPr>
                      <w:rFonts w:ascii="Cambria Math" w:hAnsi="Cambria Math" w:cs="Arial"/>
                      <w:sz w:val="18"/>
                      <w:szCs w:val="18"/>
                    </w:rPr>
                    <m:t>in</m:t>
                  </m:r>
                </m:sub>
              </m:sSub>
            </m:den>
          </m:f>
        </m:oMath>
      </m:oMathPara>
    </w:p>
    <w:p w14:paraId="0B511BFF" w14:textId="77777777" w:rsidR="00BF71D0" w:rsidRPr="007924FD" w:rsidRDefault="00BF71D0" w:rsidP="004B03B3">
      <w:pPr>
        <w:spacing w:after="0"/>
        <w:jc w:val="both"/>
        <w:rPr>
          <w:rFonts w:ascii="Arial" w:hAnsi="Arial" w:cs="Arial"/>
          <w:sz w:val="18"/>
          <w:szCs w:val="18"/>
        </w:rPr>
      </w:pPr>
      <w:r w:rsidRPr="007924FD">
        <w:rPr>
          <w:rFonts w:ascii="Arial" w:hAnsi="Arial" w:cs="Arial"/>
          <w:sz w:val="18"/>
          <w:szCs w:val="18"/>
        </w:rPr>
        <w:t>Dove:</w:t>
      </w:r>
    </w:p>
    <w:p w14:paraId="41ABC374" w14:textId="77777777" w:rsidR="00BF71D0" w:rsidRPr="007924FD" w:rsidRDefault="00BF71D0" w:rsidP="004B03B3">
      <w:pPr>
        <w:pStyle w:val="Testonotaapidipagina"/>
        <w:numPr>
          <w:ilvl w:val="0"/>
          <w:numId w:val="21"/>
        </w:numPr>
        <w:ind w:left="709" w:hanging="283"/>
        <w:jc w:val="both"/>
        <w:rPr>
          <w:rFonts w:ascii="Arial" w:hAnsi="Arial" w:cs="Arial"/>
          <w:sz w:val="18"/>
          <w:szCs w:val="18"/>
        </w:rPr>
      </w:pPr>
      <w:r w:rsidRPr="007924FD">
        <w:rPr>
          <w:rFonts w:ascii="Arial" w:hAnsi="Arial" w:cs="Arial"/>
          <w:sz w:val="18"/>
          <w:szCs w:val="18"/>
        </w:rPr>
        <w:t>i1 … in</w:t>
      </w:r>
      <w:r w:rsidRPr="007924FD">
        <w:rPr>
          <w:rFonts w:ascii="Arial" w:hAnsi="Arial" w:cs="Arial"/>
          <w:sz w:val="18"/>
          <w:szCs w:val="18"/>
        </w:rPr>
        <w:tab/>
        <w:t>= ambiti omogenei caratterizzati da analoga riduzione di potenza e indice IPEA;</w:t>
      </w:r>
    </w:p>
    <w:p w14:paraId="75760D5B" w14:textId="77777777" w:rsidR="00BF71D0" w:rsidRPr="007924FD" w:rsidRDefault="00BF71D0" w:rsidP="004B03B3">
      <w:pPr>
        <w:pStyle w:val="Testonotaapidipagina"/>
        <w:numPr>
          <w:ilvl w:val="0"/>
          <w:numId w:val="21"/>
        </w:numPr>
        <w:ind w:left="709" w:hanging="283"/>
        <w:jc w:val="both"/>
        <w:rPr>
          <w:rFonts w:ascii="Arial" w:hAnsi="Arial" w:cs="Arial"/>
          <w:sz w:val="18"/>
          <w:szCs w:val="18"/>
        </w:rPr>
      </w:pPr>
      <w:r w:rsidRPr="007924FD">
        <w:rPr>
          <w:rFonts w:ascii="Arial" w:hAnsi="Arial" w:cs="Arial"/>
          <w:sz w:val="18"/>
          <w:szCs w:val="18"/>
        </w:rPr>
        <w:t>Pno</w:t>
      </w:r>
      <w:r>
        <w:rPr>
          <w:rFonts w:ascii="Arial" w:hAnsi="Arial" w:cs="Arial"/>
          <w:sz w:val="18"/>
          <w:szCs w:val="18"/>
        </w:rPr>
        <w:t>m</w:t>
      </w:r>
      <w:r>
        <w:rPr>
          <w:rFonts w:ascii="Arial" w:hAnsi="Arial" w:cs="Arial"/>
          <w:sz w:val="18"/>
          <w:szCs w:val="18"/>
        </w:rPr>
        <w:tab/>
        <w:t>= potenza nominale totale (</w:t>
      </w:r>
      <w:r w:rsidRPr="007924FD">
        <w:rPr>
          <w:rFonts w:ascii="Arial" w:hAnsi="Arial" w:cs="Arial"/>
          <w:sz w:val="18"/>
          <w:szCs w:val="18"/>
        </w:rPr>
        <w:t>kW) degli apparecchi illuminanti utilizzati nell’ambito omogeneo considerato;</w:t>
      </w:r>
    </w:p>
    <w:p w14:paraId="4CEB628E" w14:textId="77777777" w:rsidR="00BF71D0" w:rsidRPr="007924FD" w:rsidRDefault="00BF71D0" w:rsidP="004B03B3">
      <w:pPr>
        <w:pStyle w:val="Testonotaapidipagina"/>
        <w:numPr>
          <w:ilvl w:val="0"/>
          <w:numId w:val="21"/>
        </w:numPr>
        <w:ind w:left="709" w:hanging="283"/>
        <w:jc w:val="both"/>
        <w:rPr>
          <w:rFonts w:ascii="Arial" w:hAnsi="Arial" w:cs="Arial"/>
          <w:sz w:val="18"/>
          <w:szCs w:val="18"/>
        </w:rPr>
      </w:pPr>
      <w:r w:rsidRPr="007924FD">
        <w:rPr>
          <w:rFonts w:ascii="Arial" w:hAnsi="Arial" w:cs="Arial"/>
          <w:sz w:val="18"/>
          <w:szCs w:val="18"/>
        </w:rPr>
        <w:t>hnom</w:t>
      </w:r>
      <w:r w:rsidRPr="007924FD">
        <w:rPr>
          <w:rFonts w:ascii="Arial" w:hAnsi="Arial" w:cs="Arial"/>
          <w:sz w:val="18"/>
          <w:szCs w:val="18"/>
        </w:rPr>
        <w:tab/>
        <w:t>= ore di funzionamento alla potenza nominale degli apparecchi illuminanti utilizzati nell’ambito omogeneo considerato;</w:t>
      </w:r>
    </w:p>
    <w:p w14:paraId="7D30BD38" w14:textId="77777777" w:rsidR="00BF71D0" w:rsidRPr="007924FD" w:rsidRDefault="00BF71D0" w:rsidP="004B03B3">
      <w:pPr>
        <w:pStyle w:val="Testonotaapidipagina"/>
        <w:numPr>
          <w:ilvl w:val="0"/>
          <w:numId w:val="21"/>
        </w:numPr>
        <w:ind w:left="709" w:hanging="283"/>
        <w:jc w:val="both"/>
        <w:rPr>
          <w:rFonts w:ascii="Arial" w:hAnsi="Arial" w:cs="Arial"/>
          <w:sz w:val="18"/>
          <w:szCs w:val="18"/>
        </w:rPr>
      </w:pPr>
      <w:r w:rsidRPr="007924FD">
        <w:rPr>
          <w:rFonts w:ascii="Arial" w:hAnsi="Arial" w:cs="Arial"/>
          <w:sz w:val="18"/>
          <w:szCs w:val="18"/>
        </w:rPr>
        <w:t>Prid</w:t>
      </w:r>
      <w:r w:rsidRPr="007924FD">
        <w:rPr>
          <w:rFonts w:ascii="Arial" w:hAnsi="Arial" w:cs="Arial"/>
          <w:sz w:val="18"/>
          <w:szCs w:val="18"/>
        </w:rPr>
        <w:tab/>
      </w:r>
      <w:r>
        <w:rPr>
          <w:rFonts w:ascii="Arial" w:hAnsi="Arial" w:cs="Arial"/>
          <w:sz w:val="18"/>
          <w:szCs w:val="18"/>
        </w:rPr>
        <w:t>= specifica potenza ridotta (</w:t>
      </w:r>
      <w:r w:rsidRPr="007924FD">
        <w:rPr>
          <w:rFonts w:ascii="Arial" w:hAnsi="Arial" w:cs="Arial"/>
          <w:sz w:val="18"/>
          <w:szCs w:val="18"/>
        </w:rPr>
        <w:t>kW) degli apparecchi illuminanti utilizzati nell’ambito omogeneo considerato in regime di attenuazione;</w:t>
      </w:r>
    </w:p>
    <w:p w14:paraId="51D8132A" w14:textId="77777777" w:rsidR="00BF71D0" w:rsidRPr="007924FD" w:rsidRDefault="00BF71D0" w:rsidP="004B03B3">
      <w:pPr>
        <w:pStyle w:val="Testonotaapidipagina"/>
        <w:numPr>
          <w:ilvl w:val="0"/>
          <w:numId w:val="21"/>
        </w:numPr>
        <w:ind w:left="709" w:hanging="283"/>
        <w:jc w:val="both"/>
        <w:rPr>
          <w:rFonts w:ascii="Arial" w:hAnsi="Arial" w:cs="Arial"/>
          <w:sz w:val="18"/>
          <w:szCs w:val="18"/>
        </w:rPr>
      </w:pPr>
      <w:r w:rsidRPr="007924FD">
        <w:rPr>
          <w:rFonts w:ascii="Arial" w:hAnsi="Arial" w:cs="Arial"/>
          <w:sz w:val="18"/>
          <w:szCs w:val="18"/>
        </w:rPr>
        <w:t>hrid</w:t>
      </w:r>
      <w:r w:rsidRPr="007924FD">
        <w:rPr>
          <w:rFonts w:ascii="Arial" w:hAnsi="Arial" w:cs="Arial"/>
          <w:sz w:val="18"/>
          <w:szCs w:val="18"/>
        </w:rPr>
        <w:tab/>
        <w:t>= ore di funzionamento alla specifica potenza ridotta (regime di attenuazione) degli apparecchi illuminanti utilizzati nell’ambito omogeneo considerato;</w:t>
      </w:r>
    </w:p>
    <w:p w14:paraId="69641BFB" w14:textId="77777777" w:rsidR="00BF71D0" w:rsidRPr="007924FD" w:rsidRDefault="00BF71D0" w:rsidP="004B03B3">
      <w:pPr>
        <w:pStyle w:val="Testonotaapidipagina"/>
        <w:numPr>
          <w:ilvl w:val="0"/>
          <w:numId w:val="21"/>
        </w:numPr>
        <w:ind w:left="709" w:hanging="283"/>
        <w:jc w:val="both"/>
        <w:rPr>
          <w:rFonts w:ascii="Arial" w:hAnsi="Arial" w:cs="Arial"/>
          <w:sz w:val="18"/>
          <w:szCs w:val="18"/>
        </w:rPr>
      </w:pPr>
      <w:r w:rsidRPr="007924FD">
        <w:rPr>
          <w:rFonts w:ascii="Arial" w:hAnsi="Arial" w:cs="Arial"/>
          <w:sz w:val="18"/>
          <w:szCs w:val="18"/>
        </w:rPr>
        <w:t>1,12</w:t>
      </w:r>
      <w:r w:rsidRPr="007924FD">
        <w:rPr>
          <w:rFonts w:ascii="Arial" w:hAnsi="Arial" w:cs="Arial"/>
          <w:sz w:val="18"/>
          <w:szCs w:val="18"/>
        </w:rPr>
        <w:tab/>
        <w:t>= coefficiente moltiplicativo per tenere conto delle perdite per alimentazione degli apparecchi luminosi</w:t>
      </w:r>
    </w:p>
    <w:p w14:paraId="40925156" w14:textId="77777777" w:rsidR="00BF71D0" w:rsidRPr="00FE05BE" w:rsidRDefault="00BF71D0" w:rsidP="004B03B3">
      <w:pPr>
        <w:pStyle w:val="Testonotaapidipagina"/>
        <w:numPr>
          <w:ilvl w:val="0"/>
          <w:numId w:val="21"/>
        </w:numPr>
        <w:ind w:left="709" w:hanging="283"/>
        <w:jc w:val="both"/>
        <w:rPr>
          <w:rFonts w:ascii="Arial" w:hAnsi="Arial" w:cs="Arial"/>
          <w:sz w:val="18"/>
          <w:szCs w:val="18"/>
        </w:rPr>
      </w:pPr>
      <w:r w:rsidRPr="007924FD">
        <w:rPr>
          <w:rFonts w:ascii="Arial" w:hAnsi="Arial" w:cs="Arial"/>
          <w:sz w:val="18"/>
          <w:szCs w:val="18"/>
        </w:rPr>
        <w:t>IPEA</w:t>
      </w:r>
      <w:r w:rsidRPr="007924FD">
        <w:rPr>
          <w:rFonts w:ascii="Arial" w:hAnsi="Arial" w:cs="Arial"/>
          <w:sz w:val="18"/>
          <w:szCs w:val="18"/>
        </w:rPr>
        <w:tab/>
        <w:t>= Indice IPEA degli apparecchi illuminanti utilizzati nell’ambito omogeneo considerato</w:t>
      </w:r>
      <w:r>
        <w:rPr>
          <w:rFonts w:ascii="Arial" w:hAnsi="Arial" w:cs="Arial"/>
          <w:sz w:val="18"/>
          <w:szCs w:val="18"/>
        </w:rPr>
        <w:t>.</w:t>
      </w:r>
    </w:p>
  </w:footnote>
  <w:footnote w:id="9">
    <w:p w14:paraId="48473253" w14:textId="77777777" w:rsidR="00BF71D0" w:rsidRPr="00AA1BE8" w:rsidRDefault="00BF71D0" w:rsidP="004B03B3">
      <w:pPr>
        <w:spacing w:after="0" w:line="240" w:lineRule="auto"/>
        <w:jc w:val="both"/>
        <w:rPr>
          <w:rFonts w:ascii="Arial" w:hAnsi="Arial" w:cs="Arial"/>
          <w:sz w:val="18"/>
          <w:szCs w:val="18"/>
        </w:rPr>
      </w:pPr>
      <w:r w:rsidRPr="00AA1BE8">
        <w:rPr>
          <w:rStyle w:val="Rimandonotaapidipagina"/>
          <w:rFonts w:ascii="Arial" w:hAnsi="Arial" w:cs="Arial"/>
          <w:sz w:val="18"/>
          <w:szCs w:val="18"/>
        </w:rPr>
        <w:footnoteRef/>
      </w:r>
      <w:r w:rsidRPr="00AA1BE8">
        <w:rPr>
          <w:rFonts w:ascii="Arial" w:hAnsi="Arial" w:cs="Arial"/>
          <w:sz w:val="18"/>
          <w:szCs w:val="18"/>
        </w:rPr>
        <w:t xml:space="preserve"> Il punteggio da attribuire a ogni progetto verrà calcolato attraverso il seguente p</w:t>
      </w:r>
      <w:r>
        <w:rPr>
          <w:rFonts w:ascii="Arial" w:hAnsi="Arial" w:cs="Arial"/>
          <w:sz w:val="18"/>
          <w:szCs w:val="18"/>
        </w:rPr>
        <w:t>rocedimento di normalizzazione:</w:t>
      </w:r>
    </w:p>
    <w:p w14:paraId="6E626B13" w14:textId="77777777" w:rsidR="00BF71D0" w:rsidRPr="00A13975" w:rsidRDefault="00BF71D0" w:rsidP="004B03B3">
      <w:pPr>
        <w:pStyle w:val="Paragrafoelenco"/>
        <w:numPr>
          <w:ilvl w:val="0"/>
          <w:numId w:val="19"/>
        </w:numPr>
        <w:spacing w:after="0" w:line="240" w:lineRule="auto"/>
        <w:jc w:val="both"/>
        <w:rPr>
          <w:rFonts w:ascii="Arial" w:hAnsi="Arial" w:cs="Arial"/>
          <w:sz w:val="18"/>
          <w:szCs w:val="18"/>
        </w:rPr>
      </w:pPr>
      <w:r w:rsidRPr="00A13975">
        <w:rPr>
          <w:rFonts w:ascii="Arial" w:hAnsi="Arial" w:cs="Arial"/>
          <w:sz w:val="18"/>
          <w:szCs w:val="18"/>
        </w:rPr>
        <w:t>verrà assegnato il punteggio massimo previsto P</w:t>
      </w:r>
      <w:r w:rsidRPr="00A13975">
        <w:rPr>
          <w:rFonts w:ascii="Arial" w:hAnsi="Arial" w:cs="Arial"/>
          <w:sz w:val="18"/>
          <w:szCs w:val="18"/>
          <w:vertAlign w:val="subscript"/>
        </w:rPr>
        <w:t>max</w:t>
      </w:r>
      <w:r w:rsidRPr="00A13975">
        <w:rPr>
          <w:rFonts w:ascii="Arial" w:hAnsi="Arial" w:cs="Arial"/>
          <w:sz w:val="18"/>
          <w:szCs w:val="18"/>
        </w:rPr>
        <w:t xml:space="preserve"> al progetto che presenta il massimo valore relativo al criterio in esame (V</w:t>
      </w:r>
      <w:r w:rsidRPr="00A13975">
        <w:rPr>
          <w:rFonts w:ascii="Arial" w:hAnsi="Arial" w:cs="Arial"/>
          <w:sz w:val="18"/>
          <w:szCs w:val="18"/>
          <w:vertAlign w:val="subscript"/>
        </w:rPr>
        <w:t>max</w:t>
      </w:r>
      <w:r w:rsidRPr="00A13975">
        <w:rPr>
          <w:rFonts w:ascii="Arial" w:hAnsi="Arial" w:cs="Arial"/>
          <w:sz w:val="18"/>
          <w:szCs w:val="18"/>
        </w:rPr>
        <w:t>);</w:t>
      </w:r>
    </w:p>
    <w:p w14:paraId="50B29856" w14:textId="77777777" w:rsidR="00BF71D0" w:rsidRPr="00AA1BE8" w:rsidRDefault="00BF71D0" w:rsidP="004B03B3">
      <w:pPr>
        <w:pStyle w:val="Paragrafoelenco"/>
        <w:numPr>
          <w:ilvl w:val="0"/>
          <w:numId w:val="19"/>
        </w:numPr>
        <w:spacing w:after="0" w:line="240" w:lineRule="auto"/>
        <w:jc w:val="both"/>
        <w:rPr>
          <w:rFonts w:ascii="Arial" w:hAnsi="Arial" w:cs="Arial"/>
          <w:sz w:val="18"/>
          <w:szCs w:val="18"/>
        </w:rPr>
      </w:pPr>
      <w:r w:rsidRPr="00AA1BE8">
        <w:rPr>
          <w:rFonts w:ascii="Arial" w:hAnsi="Arial" w:cs="Arial"/>
          <w:sz w:val="18"/>
          <w:szCs w:val="18"/>
        </w:rPr>
        <w:t>il punteggio P</w:t>
      </w:r>
      <w:r w:rsidRPr="00AA1BE8">
        <w:rPr>
          <w:rFonts w:ascii="Arial" w:hAnsi="Arial" w:cs="Arial"/>
          <w:sz w:val="18"/>
          <w:szCs w:val="18"/>
          <w:vertAlign w:val="subscript"/>
        </w:rPr>
        <w:t>i</w:t>
      </w:r>
      <w:r w:rsidRPr="00AA1BE8">
        <w:rPr>
          <w:rFonts w:ascii="Arial" w:hAnsi="Arial" w:cs="Arial"/>
          <w:sz w:val="18"/>
          <w:szCs w:val="18"/>
        </w:rPr>
        <w:t xml:space="preserve"> da assegnare a ogni progetto caratterizzato da un valore relativo al criterio in esame pari a V</w:t>
      </w:r>
      <w:r w:rsidRPr="00AA1BE8">
        <w:rPr>
          <w:rFonts w:ascii="Arial" w:hAnsi="Arial" w:cs="Arial"/>
          <w:sz w:val="18"/>
          <w:szCs w:val="18"/>
          <w:vertAlign w:val="subscript"/>
        </w:rPr>
        <w:t>i</w:t>
      </w:r>
      <w:r w:rsidRPr="00AA1BE8">
        <w:rPr>
          <w:rFonts w:ascii="Arial" w:hAnsi="Arial" w:cs="Arial"/>
          <w:sz w:val="18"/>
          <w:szCs w:val="18"/>
        </w:rPr>
        <w:t xml:space="preserve"> sarà quindi calcolato attraverso la seguente relazione:</w:t>
      </w:r>
    </w:p>
    <w:p w14:paraId="6E8AEC63" w14:textId="77777777" w:rsidR="00BF71D0" w:rsidRDefault="00BF71D0" w:rsidP="004B03B3">
      <w:pPr>
        <w:pStyle w:val="Testonotaapidipagina"/>
        <w:jc w:val="center"/>
      </w:pPr>
      <w:r w:rsidRPr="00AA1BE8">
        <w:rPr>
          <w:rFonts w:ascii="Arial" w:hAnsi="Arial" w:cs="Arial"/>
          <w:position w:val="-30"/>
          <w:sz w:val="18"/>
          <w:szCs w:val="18"/>
        </w:rPr>
        <w:object w:dxaOrig="1427" w:dyaOrig="695" w14:anchorId="1EBC3B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34.5pt" o:ole="">
            <v:imagedata r:id="rId1" o:title=""/>
          </v:shape>
          <o:OLEObject Type="Embed" ProgID="Equation.3" ShapeID="_x0000_i1025" DrawAspect="Content" ObjectID="_1568182552" r:id="rId2"/>
        </w:object>
      </w:r>
    </w:p>
  </w:footnote>
  <w:footnote w:id="10">
    <w:p w14:paraId="629B874D" w14:textId="77777777" w:rsidR="00BF71D0" w:rsidRPr="0006332C" w:rsidRDefault="00BF71D0" w:rsidP="004B03B3">
      <w:pPr>
        <w:pStyle w:val="Testonotaapidipagina"/>
        <w:jc w:val="both"/>
        <w:rPr>
          <w:rFonts w:ascii="Arial" w:hAnsi="Arial" w:cs="Arial"/>
          <w:sz w:val="18"/>
          <w:szCs w:val="18"/>
        </w:rPr>
      </w:pPr>
      <w:r w:rsidRPr="0006332C">
        <w:rPr>
          <w:rStyle w:val="Rimandonotaapidipagina"/>
          <w:rFonts w:ascii="Arial" w:hAnsi="Arial" w:cs="Arial"/>
          <w:sz w:val="18"/>
          <w:szCs w:val="18"/>
        </w:rPr>
        <w:footnoteRef/>
      </w:r>
      <w:r w:rsidRPr="0006332C">
        <w:rPr>
          <w:rFonts w:ascii="Arial" w:hAnsi="Arial" w:cs="Arial"/>
          <w:sz w:val="18"/>
          <w:szCs w:val="18"/>
        </w:rPr>
        <w:t xml:space="preserve"> Emissioni evitate di CO</w:t>
      </w:r>
      <w:r w:rsidRPr="0006332C">
        <w:rPr>
          <w:rFonts w:ascii="Arial" w:hAnsi="Arial" w:cs="Arial"/>
          <w:sz w:val="18"/>
          <w:szCs w:val="18"/>
          <w:vertAlign w:val="subscript"/>
        </w:rPr>
        <w:t>2</w:t>
      </w:r>
      <w:r w:rsidRPr="0006332C">
        <w:rPr>
          <w:rFonts w:ascii="Arial" w:hAnsi="Arial" w:cs="Arial"/>
          <w:sz w:val="18"/>
          <w:szCs w:val="18"/>
        </w:rPr>
        <w:t xml:space="preserve"> equivalente all’anno</w:t>
      </w:r>
      <w:r>
        <w:rPr>
          <w:rFonts w:ascii="Arial" w:hAnsi="Arial" w:cs="Arial"/>
          <w:sz w:val="18"/>
          <w:szCs w:val="18"/>
        </w:rPr>
        <w:t xml:space="preserve"> (tCO</w:t>
      </w:r>
      <w:r w:rsidRPr="00B27E12">
        <w:rPr>
          <w:rFonts w:ascii="Arial" w:hAnsi="Arial" w:cs="Arial"/>
          <w:sz w:val="18"/>
          <w:szCs w:val="18"/>
          <w:vertAlign w:val="subscript"/>
        </w:rPr>
        <w:t>2</w:t>
      </w:r>
      <w:r w:rsidRPr="00B27E12">
        <w:rPr>
          <w:rFonts w:ascii="Arial" w:hAnsi="Arial" w:cs="Arial"/>
          <w:sz w:val="18"/>
          <w:szCs w:val="18"/>
        </w:rPr>
        <w:t xml:space="preserve"> equivalenti</w:t>
      </w:r>
      <w:r>
        <w:rPr>
          <w:rFonts w:ascii="Arial" w:hAnsi="Arial" w:cs="Arial"/>
          <w:sz w:val="18"/>
          <w:szCs w:val="18"/>
        </w:rPr>
        <w:t>/anno)</w:t>
      </w:r>
      <w:r w:rsidRPr="0006332C">
        <w:rPr>
          <w:rFonts w:ascii="Arial" w:hAnsi="Arial" w:cs="Arial"/>
          <w:sz w:val="18"/>
          <w:szCs w:val="18"/>
        </w:rPr>
        <w:t>:</w:t>
      </w:r>
    </w:p>
    <w:p w14:paraId="03A28033" w14:textId="77777777" w:rsidR="00BF71D0" w:rsidRPr="0006332C" w:rsidRDefault="00BF71D0" w:rsidP="004B03B3">
      <w:pPr>
        <w:pStyle w:val="Testonotaapidipagina"/>
        <w:jc w:val="both"/>
        <w:rPr>
          <w:rFonts w:ascii="Arial" w:hAnsi="Arial" w:cs="Arial"/>
          <w:sz w:val="18"/>
          <w:szCs w:val="18"/>
        </w:rPr>
      </w:pPr>
    </w:p>
    <w:p w14:paraId="0C1CD53C" w14:textId="77777777" w:rsidR="00BF71D0" w:rsidRPr="0006332C" w:rsidRDefault="00BF71D0" w:rsidP="004B03B3">
      <w:pPr>
        <w:pStyle w:val="Testonotaapidipagina"/>
        <w:jc w:val="both"/>
        <w:rPr>
          <w:rFonts w:ascii="Arial" w:hAnsi="Arial" w:cs="Arial"/>
          <w:sz w:val="18"/>
          <w:szCs w:val="18"/>
        </w:rPr>
      </w:pPr>
      <m:oMathPara>
        <m:oMath>
          <m:r>
            <w:rPr>
              <w:rFonts w:ascii="Cambria Math" w:hAnsi="Cambria Math" w:cs="Arial"/>
              <w:sz w:val="18"/>
              <w:szCs w:val="18"/>
            </w:rPr>
            <m:t>risparmio energetico*1,95*8,598*</m:t>
          </m:r>
          <m:sSup>
            <m:sSupPr>
              <m:ctrlPr>
                <w:rPr>
                  <w:rFonts w:ascii="Cambria Math" w:hAnsi="Cambria Math" w:cs="Arial"/>
                  <w:i/>
                  <w:sz w:val="18"/>
                  <w:szCs w:val="18"/>
                </w:rPr>
              </m:ctrlPr>
            </m:sSupPr>
            <m:e>
              <m:r>
                <w:rPr>
                  <w:rFonts w:ascii="Cambria Math" w:hAnsi="Cambria Math" w:cs="Arial"/>
                  <w:sz w:val="18"/>
                  <w:szCs w:val="18"/>
                </w:rPr>
                <m:t>10</m:t>
              </m:r>
            </m:e>
            <m:sup>
              <m:r>
                <w:rPr>
                  <w:rFonts w:ascii="Cambria Math" w:hAnsi="Cambria Math" w:cs="Arial"/>
                  <w:sz w:val="18"/>
                  <w:szCs w:val="18"/>
                </w:rPr>
                <m:t>-5</m:t>
              </m:r>
            </m:sup>
          </m:sSup>
          <m:r>
            <w:rPr>
              <w:rFonts w:ascii="Cambria Math" w:hAnsi="Cambria Math" w:cs="Arial"/>
              <w:sz w:val="18"/>
              <w:szCs w:val="18"/>
            </w:rPr>
            <m:t>*3</m:t>
          </m:r>
        </m:oMath>
      </m:oMathPara>
    </w:p>
    <w:p w14:paraId="492D14D2" w14:textId="77777777" w:rsidR="00BF71D0" w:rsidRPr="00B27E12" w:rsidRDefault="00BF71D0" w:rsidP="004B03B3">
      <w:pPr>
        <w:spacing w:after="0"/>
        <w:jc w:val="both"/>
        <w:rPr>
          <w:rFonts w:ascii="Arial" w:hAnsi="Arial" w:cs="Arial"/>
          <w:sz w:val="18"/>
          <w:szCs w:val="18"/>
        </w:rPr>
      </w:pPr>
      <w:r w:rsidRPr="00B27E12">
        <w:rPr>
          <w:rFonts w:ascii="Arial" w:hAnsi="Arial" w:cs="Arial"/>
          <w:sz w:val="18"/>
          <w:szCs w:val="18"/>
        </w:rPr>
        <w:t>Dove:</w:t>
      </w:r>
    </w:p>
    <w:p w14:paraId="618494B4" w14:textId="77777777" w:rsidR="00BF71D0" w:rsidRPr="00B27E12" w:rsidRDefault="00BF71D0" w:rsidP="004B03B3">
      <w:pPr>
        <w:pStyle w:val="Testonotaapidipagina"/>
        <w:numPr>
          <w:ilvl w:val="0"/>
          <w:numId w:val="21"/>
        </w:numPr>
        <w:ind w:left="709" w:hanging="283"/>
        <w:jc w:val="both"/>
        <w:rPr>
          <w:rFonts w:ascii="Arial" w:hAnsi="Arial" w:cs="Arial"/>
          <w:sz w:val="18"/>
          <w:szCs w:val="18"/>
        </w:rPr>
      </w:pPr>
      <w:r w:rsidRPr="00B27E12">
        <w:rPr>
          <w:rFonts w:ascii="Arial" w:hAnsi="Arial" w:cs="Arial"/>
          <w:sz w:val="18"/>
          <w:szCs w:val="18"/>
        </w:rPr>
        <w:t xml:space="preserve">1,95 = coefficiente moltiplicativo </w:t>
      </w:r>
      <w:r>
        <w:rPr>
          <w:rFonts w:ascii="Arial" w:hAnsi="Arial" w:cs="Arial"/>
          <w:sz w:val="18"/>
          <w:szCs w:val="18"/>
        </w:rPr>
        <w:t>relativo a</w:t>
      </w:r>
      <w:r w:rsidRPr="00B27E12">
        <w:rPr>
          <w:rFonts w:ascii="Arial" w:hAnsi="Arial" w:cs="Arial"/>
          <w:sz w:val="18"/>
          <w:szCs w:val="18"/>
        </w:rPr>
        <w:t>ll’efficienza del sistema di produzione e distribuzione nazionale e della componente non rinnovabile di tale sistema;</w:t>
      </w:r>
    </w:p>
    <w:p w14:paraId="3649A41E" w14:textId="77777777" w:rsidR="00BF71D0" w:rsidRPr="00CF1235" w:rsidRDefault="00BF71D0" w:rsidP="004B03B3">
      <w:pPr>
        <w:pStyle w:val="Testonotaapidipagina"/>
        <w:numPr>
          <w:ilvl w:val="0"/>
          <w:numId w:val="21"/>
        </w:numPr>
        <w:ind w:left="709" w:hanging="283"/>
        <w:jc w:val="both"/>
        <w:rPr>
          <w:rFonts w:ascii="Arial" w:hAnsi="Arial" w:cs="Arial"/>
          <w:sz w:val="18"/>
          <w:szCs w:val="18"/>
        </w:rPr>
      </w:pPr>
      <w:r w:rsidRPr="00B27E12">
        <w:rPr>
          <w:rFonts w:ascii="Arial" w:hAnsi="Arial" w:cs="Arial"/>
          <w:sz w:val="18"/>
          <w:szCs w:val="18"/>
        </w:rPr>
        <w:t>8,598x10</w:t>
      </w:r>
      <w:r w:rsidRPr="00CF1235">
        <w:rPr>
          <w:rFonts w:ascii="Arial" w:hAnsi="Arial" w:cs="Arial"/>
          <w:sz w:val="18"/>
          <w:szCs w:val="18"/>
          <w:vertAlign w:val="superscript"/>
        </w:rPr>
        <w:t>-5</w:t>
      </w:r>
      <w:r w:rsidRPr="00B27E12">
        <w:rPr>
          <w:rFonts w:ascii="Arial" w:hAnsi="Arial" w:cs="Arial"/>
          <w:sz w:val="18"/>
          <w:szCs w:val="18"/>
        </w:rPr>
        <w:t xml:space="preserve"> = coefficiente di </w:t>
      </w:r>
      <w:r>
        <w:rPr>
          <w:rFonts w:ascii="Arial" w:hAnsi="Arial" w:cs="Arial"/>
          <w:sz w:val="18"/>
          <w:szCs w:val="18"/>
        </w:rPr>
        <w:t>conversione da kWh a tep.</w:t>
      </w:r>
    </w:p>
    <w:p w14:paraId="4229EDDD" w14:textId="77777777" w:rsidR="00BF71D0" w:rsidRPr="00B27E12" w:rsidRDefault="00BF71D0" w:rsidP="004B03B3">
      <w:pPr>
        <w:spacing w:after="0"/>
        <w:jc w:val="both"/>
        <w:rPr>
          <w:rFonts w:ascii="Arial" w:hAnsi="Arial" w:cs="Arial"/>
          <w:sz w:val="18"/>
          <w:szCs w:val="18"/>
        </w:rPr>
      </w:pPr>
      <w:r w:rsidRPr="00B27E12">
        <w:rPr>
          <w:rFonts w:ascii="Arial" w:hAnsi="Arial" w:cs="Arial"/>
          <w:sz w:val="18"/>
          <w:szCs w:val="18"/>
        </w:rPr>
        <w:t>Il calcolo della riduzione delle emissioni di CO</w:t>
      </w:r>
      <w:r w:rsidRPr="00B27E12">
        <w:rPr>
          <w:rFonts w:ascii="Arial" w:hAnsi="Arial" w:cs="Arial"/>
          <w:sz w:val="18"/>
          <w:szCs w:val="18"/>
          <w:vertAlign w:val="subscript"/>
        </w:rPr>
        <w:t>2</w:t>
      </w:r>
      <w:r w:rsidRPr="00B27E12">
        <w:rPr>
          <w:rFonts w:ascii="Arial" w:hAnsi="Arial" w:cs="Arial"/>
          <w:sz w:val="18"/>
          <w:szCs w:val="18"/>
        </w:rPr>
        <w:t xml:space="preserve"> equivalenti deve essere effettuato considerando il potenziale di risparmio energetico in kWh calcolato come indicato nel criterio 2B (</w:t>
      </w:r>
      <w:r>
        <w:rPr>
          <w:rFonts w:ascii="Arial" w:hAnsi="Arial" w:cs="Arial"/>
          <w:sz w:val="18"/>
          <w:szCs w:val="18"/>
        </w:rPr>
        <w:t>risparmio energetico calcolato rispetto all’ambito energetico omogeneo caratterizzato dal medesimo indice IPEA</w:t>
      </w:r>
      <w:r w:rsidRPr="00B27E12">
        <w:rPr>
          <w:rFonts w:ascii="Arial" w:hAnsi="Arial" w:cs="Arial"/>
          <w:sz w:val="18"/>
          <w:szCs w:val="18"/>
        </w:rPr>
        <w:t>), dove l’ambito omogeneo deve essere caratterizzato dal medesimo indice IPEA, medesimo profilo di riduzione della potenza e, se installato, uguale potenza nominale di picco dell’impianto fotovoltaico di alimentazione del punto luce.</w:t>
      </w:r>
    </w:p>
    <w:p w14:paraId="5D96FE64" w14:textId="77777777" w:rsidR="00BF71D0" w:rsidRPr="00766B0C" w:rsidRDefault="00BF71D0" w:rsidP="004B03B3">
      <w:pPr>
        <w:spacing w:after="0"/>
        <w:jc w:val="both"/>
        <w:rPr>
          <w:rFonts w:ascii="Arial" w:hAnsi="Arial" w:cs="Arial"/>
          <w:sz w:val="18"/>
          <w:szCs w:val="18"/>
        </w:rPr>
      </w:pPr>
      <w:r>
        <w:rPr>
          <w:rFonts w:ascii="Arial" w:hAnsi="Arial" w:cs="Arial"/>
          <w:sz w:val="18"/>
          <w:szCs w:val="18"/>
        </w:rPr>
        <w:t>In presenza di impianto fotovoltaico l</w:t>
      </w:r>
      <w:r w:rsidRPr="00B27E12">
        <w:rPr>
          <w:rFonts w:ascii="Arial" w:hAnsi="Arial" w:cs="Arial"/>
          <w:sz w:val="18"/>
          <w:szCs w:val="18"/>
        </w:rPr>
        <w:t xml:space="preserve">a potenza nominale (Pnom) e le potenze nominali ridotte (Prid) degli apparecchi </w:t>
      </w:r>
      <w:r>
        <w:rPr>
          <w:rFonts w:ascii="Arial" w:hAnsi="Arial" w:cs="Arial"/>
          <w:sz w:val="18"/>
          <w:szCs w:val="18"/>
        </w:rPr>
        <w:t>utilizzati nell’ambito omogeneo</w:t>
      </w:r>
      <w:r w:rsidRPr="00B27E12">
        <w:rPr>
          <w:rFonts w:ascii="Arial" w:hAnsi="Arial" w:cs="Arial"/>
          <w:sz w:val="18"/>
          <w:szCs w:val="18"/>
        </w:rPr>
        <w:t xml:space="preserve"> devono essere ridotte della potenza nominale di picco dell’impianto fotovoltaico moltiplicata per un fattore di 0,22 che tiene conto dell’efficienza totale del sistema.</w:t>
      </w:r>
    </w:p>
  </w:footnote>
  <w:footnote w:id="11">
    <w:p w14:paraId="04AA2AA2" w14:textId="77777777" w:rsidR="00BF71D0" w:rsidRPr="00E10EDB" w:rsidRDefault="00BF71D0" w:rsidP="00DD08F1">
      <w:pPr>
        <w:pStyle w:val="Testonotaapidipagina"/>
        <w:jc w:val="both"/>
        <w:rPr>
          <w:rFonts w:ascii="Arial" w:eastAsiaTheme="minorHAnsi" w:hAnsi="Arial" w:cs="Arial"/>
          <w:sz w:val="18"/>
          <w:szCs w:val="18"/>
          <w:lang w:eastAsia="en-US"/>
        </w:rPr>
      </w:pPr>
      <w:r w:rsidRPr="0088706A">
        <w:rPr>
          <w:rStyle w:val="Rimandonotaapidipagina"/>
          <w:rFonts w:ascii="Arial" w:hAnsi="Arial" w:cs="Arial"/>
          <w:sz w:val="18"/>
          <w:szCs w:val="18"/>
        </w:rPr>
        <w:footnoteRef/>
      </w:r>
      <w:r w:rsidRPr="00E10EDB">
        <w:rPr>
          <w:rFonts w:ascii="Arial" w:eastAsiaTheme="minorHAnsi" w:hAnsi="Arial" w:cs="Arial"/>
          <w:sz w:val="18"/>
          <w:szCs w:val="18"/>
          <w:lang w:eastAsia="en-US"/>
        </w:rPr>
        <w:t xml:space="preserve"> Il periodo di conservazione richiesto, ai sensi dell’art.140 Reg.</w:t>
      </w:r>
      <w:r>
        <w:rPr>
          <w:rFonts w:ascii="Arial" w:eastAsiaTheme="minorHAnsi" w:hAnsi="Arial" w:cs="Arial"/>
          <w:sz w:val="18"/>
          <w:szCs w:val="18"/>
          <w:lang w:eastAsia="en-US"/>
        </w:rPr>
        <w:t xml:space="preserve"> </w:t>
      </w:r>
      <w:r w:rsidRPr="00E10EDB">
        <w:rPr>
          <w:rFonts w:ascii="Arial" w:eastAsiaTheme="minorHAnsi" w:hAnsi="Arial" w:cs="Arial"/>
          <w:sz w:val="18"/>
          <w:szCs w:val="18"/>
          <w:lang w:eastAsia="en-US"/>
        </w:rPr>
        <w:t xml:space="preserve">UE 1303, è di 3 anni a decorrere dal 31 dicembre successivo alla presentazione dei conti nei quali sono incluse le spese dell'operazione la cui spesa totale ammissibile è inferiore a </w:t>
      </w:r>
      <w:r>
        <w:rPr>
          <w:rFonts w:ascii="Arial" w:eastAsiaTheme="minorHAnsi" w:hAnsi="Arial" w:cs="Arial"/>
          <w:sz w:val="18"/>
          <w:szCs w:val="18"/>
          <w:lang w:eastAsia="en-US"/>
        </w:rPr>
        <w:t>€ 1.</w:t>
      </w:r>
      <w:r w:rsidRPr="00E10EDB">
        <w:rPr>
          <w:rFonts w:ascii="Arial" w:eastAsiaTheme="minorHAnsi" w:hAnsi="Arial" w:cs="Arial"/>
          <w:sz w:val="18"/>
          <w:szCs w:val="18"/>
          <w:lang w:eastAsia="en-US"/>
        </w:rPr>
        <w:t>000</w:t>
      </w:r>
      <w:r>
        <w:rPr>
          <w:rFonts w:ascii="Arial" w:eastAsiaTheme="minorHAnsi" w:hAnsi="Arial" w:cs="Arial"/>
          <w:sz w:val="18"/>
          <w:szCs w:val="18"/>
          <w:lang w:eastAsia="en-US"/>
        </w:rPr>
        <w:t>.</w:t>
      </w:r>
      <w:r w:rsidRPr="00E10EDB">
        <w:rPr>
          <w:rFonts w:ascii="Arial" w:eastAsiaTheme="minorHAnsi" w:hAnsi="Arial" w:cs="Arial"/>
          <w:sz w:val="18"/>
          <w:szCs w:val="18"/>
          <w:lang w:eastAsia="en-US"/>
        </w:rPr>
        <w:t>000</w:t>
      </w:r>
      <w:r>
        <w:rPr>
          <w:rFonts w:ascii="Arial" w:eastAsiaTheme="minorHAnsi" w:hAnsi="Arial" w:cs="Arial"/>
          <w:sz w:val="18"/>
          <w:szCs w:val="18"/>
          <w:lang w:eastAsia="en-US"/>
        </w:rPr>
        <w:t>,00</w:t>
      </w:r>
      <w:r w:rsidRPr="00E10EDB">
        <w:rPr>
          <w:rFonts w:ascii="Arial" w:eastAsiaTheme="minorHAnsi" w:hAnsi="Arial" w:cs="Arial"/>
          <w:sz w:val="18"/>
          <w:szCs w:val="18"/>
          <w:lang w:eastAsia="en-US"/>
        </w:rPr>
        <w:t>. Nel caso di operazioni diverse da quelle di cui al primo comma, tutti i documenti giustificativi sono resi disponibili per un periodo di due anni a decorrere dal 31 dicembre successivo alla presentazione dei conti nei quali sono incluse le spese finali dell'operazione completata. Tali termini può essere sospeso nei casi in cui sia stato avviato un procedimento giudiziario o su richiesta motivata della Commissione.</w:t>
      </w:r>
    </w:p>
  </w:footnote>
  <w:footnote w:id="12">
    <w:p w14:paraId="0F323656" w14:textId="45248A10" w:rsidR="00BF71D0" w:rsidRPr="00E10EDB" w:rsidRDefault="00BF71D0" w:rsidP="00DD08F1">
      <w:pPr>
        <w:pStyle w:val="Testonotaapidipagina"/>
        <w:jc w:val="both"/>
        <w:rPr>
          <w:rFonts w:ascii="Arial" w:eastAsiaTheme="minorHAnsi" w:hAnsi="Arial" w:cs="Arial"/>
          <w:sz w:val="18"/>
          <w:szCs w:val="18"/>
          <w:lang w:eastAsia="en-US"/>
        </w:rPr>
      </w:pPr>
      <w:r w:rsidRPr="0088706A">
        <w:rPr>
          <w:rStyle w:val="Rimandonotaapidipagina"/>
          <w:rFonts w:ascii="Arial" w:hAnsi="Arial" w:cs="Arial"/>
          <w:sz w:val="18"/>
          <w:szCs w:val="18"/>
        </w:rPr>
        <w:footnoteRef/>
      </w:r>
      <w:r>
        <w:rPr>
          <w:rFonts w:ascii="Arial" w:eastAsiaTheme="minorHAnsi" w:hAnsi="Arial" w:cs="Arial"/>
          <w:sz w:val="18"/>
          <w:szCs w:val="18"/>
          <w:lang w:eastAsia="en-US"/>
        </w:rPr>
        <w:t xml:space="preserve"> Ai sensi dell’art. 19, paragrafo </w:t>
      </w:r>
      <w:r w:rsidRPr="00E10EDB">
        <w:rPr>
          <w:rFonts w:ascii="Arial" w:eastAsiaTheme="minorHAnsi" w:hAnsi="Arial" w:cs="Arial"/>
          <w:sz w:val="18"/>
          <w:szCs w:val="18"/>
          <w:lang w:eastAsia="en-US"/>
        </w:rPr>
        <w:t>4 del Reg. CE 1828/2006 per “supporti comunemente accettati” si intendono: fotocopie di documenti originali, microschede di documenti originali, versioni elettroniche di documento originali, documenti disponibili unicamente in formato elettronico</w:t>
      </w:r>
      <w:r>
        <w:rPr>
          <w:rFonts w:ascii="Arial" w:eastAsiaTheme="minorHAnsi" w:hAnsi="Arial" w:cs="Arial"/>
          <w:sz w:val="18"/>
          <w:szCs w:val="18"/>
          <w:lang w:eastAsia="en-US"/>
        </w:rPr>
        <w:t>.</w:t>
      </w:r>
    </w:p>
  </w:footnote>
  <w:footnote w:id="13">
    <w:p w14:paraId="145B3E89" w14:textId="77777777" w:rsidR="00BF71D0" w:rsidRPr="00F90B38" w:rsidRDefault="00BF71D0" w:rsidP="00F90B38">
      <w:pPr>
        <w:pStyle w:val="Testonotaapidipagina"/>
        <w:jc w:val="both"/>
        <w:rPr>
          <w:rFonts w:ascii="Arial" w:hAnsi="Arial" w:cs="Arial"/>
          <w:sz w:val="18"/>
          <w:szCs w:val="16"/>
        </w:rPr>
      </w:pPr>
      <w:r w:rsidRPr="00F90B38">
        <w:rPr>
          <w:rStyle w:val="Rimandonotaapidipagina"/>
          <w:rFonts w:ascii="Arial" w:hAnsi="Arial" w:cs="Arial"/>
          <w:sz w:val="18"/>
          <w:szCs w:val="16"/>
        </w:rPr>
        <w:footnoteRef/>
      </w:r>
      <w:r w:rsidRPr="00F90B38">
        <w:rPr>
          <w:rFonts w:ascii="Arial" w:hAnsi="Arial" w:cs="Arial"/>
          <w:sz w:val="24"/>
        </w:rPr>
        <w:t xml:space="preserve"> </w:t>
      </w:r>
      <w:r w:rsidRPr="00F90B38">
        <w:rPr>
          <w:rFonts w:ascii="Arial" w:hAnsi="Arial" w:cs="Arial"/>
          <w:sz w:val="18"/>
          <w:szCs w:val="16"/>
        </w:rPr>
        <w:t>Cfr “Manuale per i controlli di primo livello documentali e in loco” allegato alla “Descrizione delle funzioni e delle procedure in atto per l’Autorità di Gestione e per l’Autorità di Certificazione”.</w:t>
      </w:r>
    </w:p>
  </w:footnote>
  <w:footnote w:id="14">
    <w:p w14:paraId="0B7AD794" w14:textId="77777777" w:rsidR="00BF71D0" w:rsidRPr="00F90B38" w:rsidRDefault="00BF71D0" w:rsidP="00F90B38">
      <w:pPr>
        <w:spacing w:line="240" w:lineRule="auto"/>
        <w:jc w:val="both"/>
        <w:rPr>
          <w:rFonts w:ascii="Arial" w:hAnsi="Arial" w:cs="Arial"/>
          <w:sz w:val="18"/>
          <w:szCs w:val="16"/>
          <w:highlight w:val="lightGray"/>
          <w:lang w:eastAsia="it-IT"/>
        </w:rPr>
      </w:pPr>
      <w:r w:rsidRPr="00F90B38">
        <w:rPr>
          <w:rStyle w:val="Rimandonotaapidipagina"/>
          <w:rFonts w:ascii="Arial" w:hAnsi="Arial" w:cs="Arial"/>
          <w:sz w:val="18"/>
          <w:szCs w:val="16"/>
        </w:rPr>
        <w:footnoteRef/>
      </w:r>
      <w:r w:rsidRPr="00F90B38">
        <w:rPr>
          <w:rFonts w:ascii="Arial" w:hAnsi="Arial" w:cs="Arial"/>
          <w:sz w:val="18"/>
          <w:szCs w:val="16"/>
        </w:rPr>
        <w:t xml:space="preserve"> </w:t>
      </w:r>
      <w:r w:rsidRPr="00F90B38">
        <w:rPr>
          <w:rFonts w:ascii="Arial" w:hAnsi="Arial" w:cs="Arial"/>
          <w:sz w:val="18"/>
          <w:szCs w:val="16"/>
          <w:lang w:eastAsia="it-IT"/>
        </w:rPr>
        <w:t>Gli importi (ammesso e concesso) sono indicati dal responsabile del procedimento nel sistema informativo.</w:t>
      </w:r>
    </w:p>
  </w:footnote>
  <w:footnote w:id="15">
    <w:p w14:paraId="02ACF906" w14:textId="77777777" w:rsidR="00BF71D0" w:rsidRPr="00AA6C5E" w:rsidRDefault="00BF71D0" w:rsidP="00AA6C5E">
      <w:pPr>
        <w:pStyle w:val="Testonotaapidipagina"/>
        <w:jc w:val="both"/>
        <w:rPr>
          <w:rFonts w:ascii="Arial" w:hAnsi="Arial" w:cs="Arial"/>
          <w:sz w:val="18"/>
          <w:szCs w:val="16"/>
        </w:rPr>
      </w:pPr>
      <w:r w:rsidRPr="00AA6C5E">
        <w:rPr>
          <w:rStyle w:val="Rimandonotaapidipagina"/>
          <w:rFonts w:ascii="Arial" w:hAnsi="Arial" w:cs="Arial"/>
          <w:sz w:val="18"/>
          <w:szCs w:val="16"/>
        </w:rPr>
        <w:footnoteRef/>
      </w:r>
      <w:r w:rsidRPr="00AA6C5E">
        <w:rPr>
          <w:rFonts w:ascii="Arial" w:hAnsi="Arial" w:cs="Arial"/>
          <w:sz w:val="18"/>
          <w:szCs w:val="16"/>
        </w:rPr>
        <w:t xml:space="preserve"> Le domande presentate con diversa modalità non potranno essere accolte dal responsabile di procedimento.</w:t>
      </w:r>
    </w:p>
  </w:footnote>
  <w:footnote w:id="16">
    <w:p w14:paraId="40DA0DC2" w14:textId="77777777" w:rsidR="00BF71D0" w:rsidRPr="00AA6C5E" w:rsidRDefault="00BF71D0" w:rsidP="00AA6C5E">
      <w:pPr>
        <w:pStyle w:val="Testonotaapidipagina"/>
        <w:jc w:val="both"/>
        <w:rPr>
          <w:rFonts w:ascii="Arial" w:hAnsi="Arial" w:cs="Arial"/>
          <w:sz w:val="18"/>
          <w:szCs w:val="16"/>
        </w:rPr>
      </w:pPr>
      <w:r w:rsidRPr="00AA6C5E">
        <w:rPr>
          <w:rStyle w:val="Rimandonotaapidipagina"/>
          <w:rFonts w:ascii="Arial" w:hAnsi="Arial" w:cs="Arial"/>
          <w:sz w:val="18"/>
          <w:szCs w:val="16"/>
        </w:rPr>
        <w:footnoteRef/>
      </w:r>
      <w:r w:rsidRPr="00AA6C5E">
        <w:rPr>
          <w:rFonts w:ascii="Arial" w:hAnsi="Arial" w:cs="Arial"/>
          <w:sz w:val="18"/>
          <w:szCs w:val="16"/>
        </w:rPr>
        <w:t xml:space="preserve"> Una relazione nella quale sia fatto esplicito riferimento alla natura e alle motivazioni che hanno portato alle modifiche del progetto inizialmente approvato: nel caso in cui la variante interessi anche opere edili la corrispondente relazione sarà sottoscritta dal tecnico progettista o da professionista abilitato; un quadro di confronto tra la situazione inizialmente prevista e quella che si determina a seguito di variante.</w:t>
      </w:r>
    </w:p>
  </w:footnote>
  <w:footnote w:id="17">
    <w:p w14:paraId="58383B14" w14:textId="27CDD72A" w:rsidR="00BF71D0" w:rsidRPr="003657C2" w:rsidRDefault="00BF71D0" w:rsidP="00AE2D25">
      <w:pPr>
        <w:spacing w:after="0" w:line="240" w:lineRule="auto"/>
        <w:jc w:val="both"/>
        <w:rPr>
          <w:rFonts w:ascii="Arial" w:hAnsi="Arial" w:cs="Arial"/>
          <w:sz w:val="18"/>
          <w:szCs w:val="18"/>
        </w:rPr>
      </w:pPr>
      <w:r w:rsidRPr="00B55A18">
        <w:rPr>
          <w:rStyle w:val="Rimandonotaapidipagina"/>
          <w:rFonts w:ascii="Arial" w:eastAsia="Times New Roman" w:hAnsi="Arial" w:cs="Arial"/>
          <w:sz w:val="18"/>
          <w:szCs w:val="18"/>
          <w:lang w:eastAsia="it-IT"/>
        </w:rPr>
        <w:footnoteRef/>
      </w:r>
      <w:r>
        <w:rPr>
          <w:rFonts w:ascii="Arial" w:hAnsi="Arial" w:cs="Arial"/>
          <w:sz w:val="18"/>
          <w:szCs w:val="18"/>
        </w:rPr>
        <w:t xml:space="preserve"> </w:t>
      </w:r>
      <w:r w:rsidRPr="003657C2">
        <w:rPr>
          <w:rFonts w:ascii="Arial" w:hAnsi="Arial" w:cs="Arial"/>
          <w:sz w:val="18"/>
          <w:szCs w:val="18"/>
        </w:rPr>
        <w:t>Per quanto concerne le caratteristiche tecniche degli interventi informativi e pubblicitari si rimanda alle “</w:t>
      </w:r>
      <w:r>
        <w:rPr>
          <w:rFonts w:ascii="Arial" w:hAnsi="Arial" w:cs="Arial"/>
          <w:sz w:val="18"/>
          <w:szCs w:val="18"/>
        </w:rPr>
        <w:t>L</w:t>
      </w:r>
      <w:r w:rsidRPr="003657C2">
        <w:rPr>
          <w:rFonts w:ascii="Arial" w:hAnsi="Arial" w:cs="Arial"/>
          <w:sz w:val="18"/>
          <w:szCs w:val="18"/>
        </w:rPr>
        <w:t>inee guida per le azioni di informazione a cura dei beneficiari dei finanziamenti”, dis</w:t>
      </w:r>
      <w:r>
        <w:rPr>
          <w:rFonts w:ascii="Arial" w:hAnsi="Arial" w:cs="Arial"/>
          <w:sz w:val="18"/>
          <w:szCs w:val="18"/>
        </w:rPr>
        <w:t>ponibili all’indirizzo internet:</w:t>
      </w:r>
    </w:p>
    <w:p w14:paraId="003F5A64" w14:textId="77777777" w:rsidR="00BF71D0" w:rsidRPr="003657C2" w:rsidRDefault="00BA216B" w:rsidP="00AE2D25">
      <w:pPr>
        <w:spacing w:after="0" w:line="240" w:lineRule="auto"/>
        <w:jc w:val="both"/>
        <w:rPr>
          <w:rFonts w:ascii="Arial" w:hAnsi="Arial" w:cs="Arial"/>
          <w:sz w:val="18"/>
          <w:szCs w:val="18"/>
        </w:rPr>
      </w:pPr>
      <w:hyperlink r:id="rId3" w:history="1">
        <w:r w:rsidR="00BF71D0" w:rsidRPr="003657C2">
          <w:rPr>
            <w:rFonts w:ascii="Arial" w:hAnsi="Arial" w:cs="Arial"/>
            <w:b/>
            <w:bCs/>
            <w:sz w:val="18"/>
            <w:szCs w:val="18"/>
          </w:rPr>
          <w:t>http://www.europa.marche.it/Portals/0/POR/linee guida per azioni informazione.pdf</w:t>
        </w:r>
      </w:hyperlink>
      <w:r w:rsidR="00BF71D0" w:rsidRPr="003657C2">
        <w:rPr>
          <w:rFonts w:ascii="Arial" w:hAnsi="Arial" w:cs="Arial"/>
          <w:sz w:val="18"/>
          <w:szCs w:val="18"/>
        </w:rPr>
        <w:t xml:space="preserve">; il materiale grafico è disponibile all’indirizzo internet: </w:t>
      </w:r>
      <w:hyperlink r:id="rId4" w:history="1">
        <w:r w:rsidR="00BF71D0" w:rsidRPr="003657C2">
          <w:rPr>
            <w:rFonts w:ascii="Arial" w:hAnsi="Arial" w:cs="Arial"/>
            <w:b/>
            <w:bCs/>
            <w:sz w:val="18"/>
            <w:szCs w:val="18"/>
          </w:rPr>
          <w:t>http://www.europa.marche.it/Por20072013/Pianodicomunicazione.aspx</w:t>
        </w:r>
      </w:hyperlink>
      <w:r w:rsidR="00BF71D0" w:rsidRPr="003657C2">
        <w:rPr>
          <w:rFonts w:ascii="Arial" w:hAnsi="Arial" w:cs="Arial"/>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6CE7"/>
    <w:multiLevelType w:val="hybridMultilevel"/>
    <w:tmpl w:val="7E3C27D6"/>
    <w:lvl w:ilvl="0" w:tplc="1D86F340">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01A37931"/>
    <w:multiLevelType w:val="multilevel"/>
    <w:tmpl w:val="C3A4E834"/>
    <w:lvl w:ilvl="0">
      <w:start w:val="1"/>
      <w:numFmt w:val="decimal"/>
      <w:lvlText w:val="%1."/>
      <w:lvlJc w:val="left"/>
      <w:pPr>
        <w:ind w:left="1000" w:hanging="432"/>
      </w:pPr>
      <w:rPr>
        <w:rFonts w:hint="default"/>
        <w:b/>
        <w:bCs/>
      </w:rPr>
    </w:lvl>
    <w:lvl w:ilvl="1">
      <w:start w:val="1"/>
      <w:numFmt w:val="decimal"/>
      <w:lvlText w:val="%1.%2"/>
      <w:lvlJc w:val="left"/>
      <w:pPr>
        <w:ind w:left="2278"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
    <w:nsid w:val="0224400B"/>
    <w:multiLevelType w:val="hybridMultilevel"/>
    <w:tmpl w:val="4ABC7900"/>
    <w:lvl w:ilvl="0" w:tplc="177AF310">
      <w:start w:val="1"/>
      <w:numFmt w:val="lowerLetter"/>
      <w:lvlText w:val="%1."/>
      <w:lvlJc w:val="left"/>
      <w:pPr>
        <w:ind w:left="1222" w:hanging="360"/>
      </w:pPr>
      <w:rPr>
        <w:rFonts w:hint="default"/>
      </w:rPr>
    </w:lvl>
    <w:lvl w:ilvl="1" w:tplc="04100019" w:tentative="1">
      <w:start w:val="1"/>
      <w:numFmt w:val="bullet"/>
      <w:lvlText w:val="o"/>
      <w:lvlJc w:val="left"/>
      <w:pPr>
        <w:ind w:left="1800" w:hanging="360"/>
      </w:pPr>
      <w:rPr>
        <w:rFonts w:ascii="Courier New" w:hAnsi="Courier New" w:cs="Courier New" w:hint="default"/>
      </w:rPr>
    </w:lvl>
    <w:lvl w:ilvl="2" w:tplc="0410001B" w:tentative="1">
      <w:start w:val="1"/>
      <w:numFmt w:val="bullet"/>
      <w:lvlText w:val=""/>
      <w:lvlJc w:val="left"/>
      <w:pPr>
        <w:ind w:left="2520" w:hanging="360"/>
      </w:pPr>
      <w:rPr>
        <w:rFonts w:ascii="Wingdings" w:hAnsi="Wingdings" w:hint="default"/>
      </w:rPr>
    </w:lvl>
    <w:lvl w:ilvl="3" w:tplc="0410000F" w:tentative="1">
      <w:start w:val="1"/>
      <w:numFmt w:val="bullet"/>
      <w:lvlText w:val=""/>
      <w:lvlJc w:val="left"/>
      <w:pPr>
        <w:ind w:left="3240" w:hanging="360"/>
      </w:pPr>
      <w:rPr>
        <w:rFonts w:ascii="Symbol" w:hAnsi="Symbol" w:hint="default"/>
      </w:rPr>
    </w:lvl>
    <w:lvl w:ilvl="4" w:tplc="04100019" w:tentative="1">
      <w:start w:val="1"/>
      <w:numFmt w:val="bullet"/>
      <w:lvlText w:val="o"/>
      <w:lvlJc w:val="left"/>
      <w:pPr>
        <w:ind w:left="3960" w:hanging="360"/>
      </w:pPr>
      <w:rPr>
        <w:rFonts w:ascii="Courier New" w:hAnsi="Courier New" w:cs="Courier New" w:hint="default"/>
      </w:rPr>
    </w:lvl>
    <w:lvl w:ilvl="5" w:tplc="0410001B" w:tentative="1">
      <w:start w:val="1"/>
      <w:numFmt w:val="bullet"/>
      <w:lvlText w:val=""/>
      <w:lvlJc w:val="left"/>
      <w:pPr>
        <w:ind w:left="4680" w:hanging="360"/>
      </w:pPr>
      <w:rPr>
        <w:rFonts w:ascii="Wingdings" w:hAnsi="Wingdings" w:hint="default"/>
      </w:rPr>
    </w:lvl>
    <w:lvl w:ilvl="6" w:tplc="0410000F" w:tentative="1">
      <w:start w:val="1"/>
      <w:numFmt w:val="bullet"/>
      <w:lvlText w:val=""/>
      <w:lvlJc w:val="left"/>
      <w:pPr>
        <w:ind w:left="5400" w:hanging="360"/>
      </w:pPr>
      <w:rPr>
        <w:rFonts w:ascii="Symbol" w:hAnsi="Symbol" w:hint="default"/>
      </w:rPr>
    </w:lvl>
    <w:lvl w:ilvl="7" w:tplc="04100019" w:tentative="1">
      <w:start w:val="1"/>
      <w:numFmt w:val="bullet"/>
      <w:lvlText w:val="o"/>
      <w:lvlJc w:val="left"/>
      <w:pPr>
        <w:ind w:left="6120" w:hanging="360"/>
      </w:pPr>
      <w:rPr>
        <w:rFonts w:ascii="Courier New" w:hAnsi="Courier New" w:cs="Courier New" w:hint="default"/>
      </w:rPr>
    </w:lvl>
    <w:lvl w:ilvl="8" w:tplc="0410001B" w:tentative="1">
      <w:start w:val="1"/>
      <w:numFmt w:val="bullet"/>
      <w:lvlText w:val=""/>
      <w:lvlJc w:val="left"/>
      <w:pPr>
        <w:ind w:left="6840" w:hanging="360"/>
      </w:pPr>
      <w:rPr>
        <w:rFonts w:ascii="Wingdings" w:hAnsi="Wingdings" w:hint="default"/>
      </w:rPr>
    </w:lvl>
  </w:abstractNum>
  <w:abstractNum w:abstractNumId="3">
    <w:nsid w:val="022A3445"/>
    <w:multiLevelType w:val="hybridMultilevel"/>
    <w:tmpl w:val="F814CF70"/>
    <w:lvl w:ilvl="0" w:tplc="1D0CCB8C">
      <w:start w:val="5"/>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039D5811"/>
    <w:multiLevelType w:val="hybridMultilevel"/>
    <w:tmpl w:val="4B26553C"/>
    <w:lvl w:ilvl="0" w:tplc="04100001">
      <w:start w:val="1"/>
      <w:numFmt w:val="bullet"/>
      <w:lvlText w:val=""/>
      <w:lvlJc w:val="left"/>
      <w:pPr>
        <w:tabs>
          <w:tab w:val="num" w:pos="1068"/>
        </w:tabs>
        <w:ind w:left="1068" w:hanging="360"/>
      </w:pPr>
      <w:rPr>
        <w:rFonts w:ascii="Symbol" w:hAnsi="Symbol" w:cs="Symbol" w:hint="default"/>
        <w:b w:val="0"/>
        <w:bCs w:val="0"/>
        <w:i w:val="0"/>
        <w:iCs w:val="0"/>
        <w:caps w:val="0"/>
        <w:smallCaps w:val="0"/>
        <w:strike w:val="0"/>
        <w:dstrike w:val="0"/>
        <w:noProof w:val="0"/>
        <w:vanish w:val="0"/>
        <w:color w:val="000000"/>
        <w:spacing w:val="0"/>
        <w:kern w:val="0"/>
        <w:position w:val="0"/>
        <w:u w:val="none"/>
        <w:vertAlign w:val="baseline"/>
        <w:em w:val="none"/>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start w:val="1"/>
      <w:numFmt w:val="bullet"/>
      <w:lvlText w:val=""/>
      <w:lvlJc w:val="left"/>
      <w:pPr>
        <w:tabs>
          <w:tab w:val="num" w:pos="2508"/>
        </w:tabs>
        <w:ind w:left="2508" w:hanging="360"/>
      </w:pPr>
      <w:rPr>
        <w:rFonts w:ascii="Wingdings" w:hAnsi="Wingdings" w:hint="default"/>
      </w:rPr>
    </w:lvl>
    <w:lvl w:ilvl="3" w:tplc="04100001">
      <w:start w:val="1"/>
      <w:numFmt w:val="bullet"/>
      <w:lvlText w:val=""/>
      <w:lvlJc w:val="left"/>
      <w:pPr>
        <w:tabs>
          <w:tab w:val="num" w:pos="3228"/>
        </w:tabs>
        <w:ind w:left="3228" w:hanging="360"/>
      </w:pPr>
      <w:rPr>
        <w:rFonts w:ascii="Symbol" w:hAnsi="Symbol" w:hint="default"/>
      </w:rPr>
    </w:lvl>
    <w:lvl w:ilvl="4" w:tplc="04100003">
      <w:start w:val="1"/>
      <w:numFmt w:val="bullet"/>
      <w:lvlText w:val="o"/>
      <w:lvlJc w:val="left"/>
      <w:pPr>
        <w:tabs>
          <w:tab w:val="num" w:pos="3948"/>
        </w:tabs>
        <w:ind w:left="3948" w:hanging="360"/>
      </w:pPr>
      <w:rPr>
        <w:rFonts w:ascii="Courier New" w:hAnsi="Courier New" w:cs="Courier New" w:hint="default"/>
      </w:rPr>
    </w:lvl>
    <w:lvl w:ilvl="5" w:tplc="D8EA1FB2">
      <w:numFmt w:val="bullet"/>
      <w:lvlText w:val="-"/>
      <w:lvlJc w:val="left"/>
      <w:pPr>
        <w:ind w:left="4668" w:hanging="360"/>
      </w:pPr>
      <w:rPr>
        <w:rFonts w:ascii="Verdana" w:eastAsiaTheme="minorHAnsi" w:hAnsi="Verdana" w:cstheme="minorBidi"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5">
    <w:nsid w:val="05553884"/>
    <w:multiLevelType w:val="hybridMultilevel"/>
    <w:tmpl w:val="C9A2EC38"/>
    <w:lvl w:ilvl="0" w:tplc="1D86F340">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05676AF0"/>
    <w:multiLevelType w:val="hybridMultilevel"/>
    <w:tmpl w:val="D568AC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7771521"/>
    <w:multiLevelType w:val="hybridMultilevel"/>
    <w:tmpl w:val="479803DE"/>
    <w:lvl w:ilvl="0" w:tplc="5FAE168C">
      <w:start w:val="1"/>
      <w:numFmt w:val="bullet"/>
      <w:lvlText w:val="-"/>
      <w:lvlJc w:val="left"/>
      <w:pPr>
        <w:ind w:left="1776" w:hanging="360"/>
      </w:pPr>
      <w:rPr>
        <w:rFonts w:ascii="Arial" w:eastAsia="Times New Roman" w:hAnsi="Arial" w:cs="Aria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8">
    <w:nsid w:val="07BD20BE"/>
    <w:multiLevelType w:val="hybridMultilevel"/>
    <w:tmpl w:val="E17E32DE"/>
    <w:lvl w:ilvl="0" w:tplc="D278F5E8">
      <w:start w:val="1"/>
      <w:numFmt w:val="decimal"/>
      <w:lvlText w:val="%1."/>
      <w:lvlJc w:val="left"/>
      <w:pPr>
        <w:tabs>
          <w:tab w:val="num" w:pos="567"/>
        </w:tabs>
        <w:ind w:left="567" w:hanging="567"/>
      </w:pPr>
      <w:rPr>
        <w:rFonts w:ascii="Arial" w:hAnsi="Arial" w:cs="Arial" w:hint="default"/>
      </w:rPr>
    </w:lvl>
    <w:lvl w:ilvl="1" w:tplc="02DE6BE2">
      <w:start w:val="1"/>
      <w:numFmt w:val="upperLetter"/>
      <w:lvlText w:val="%2)"/>
      <w:lvlJc w:val="left"/>
      <w:pPr>
        <w:tabs>
          <w:tab w:val="num" w:pos="1440"/>
        </w:tabs>
        <w:ind w:left="1440" w:hanging="360"/>
      </w:pPr>
      <w:rPr>
        <w:rFonts w:ascii="Times New Roman" w:hAnsi="Times New Roman" w:cs="Times New Roman" w:hint="default"/>
        <w:b w:val="0"/>
        <w:bCs w:val="0"/>
      </w:rPr>
    </w:lvl>
    <w:lvl w:ilvl="2" w:tplc="04100005">
      <w:start w:val="1"/>
      <w:numFmt w:val="bullet"/>
      <w:lvlText w:val=""/>
      <w:lvlJc w:val="left"/>
      <w:pPr>
        <w:tabs>
          <w:tab w:val="num" w:pos="2340"/>
        </w:tabs>
        <w:ind w:left="2340" w:hanging="360"/>
      </w:pPr>
      <w:rPr>
        <w:rFonts w:ascii="Wingdings" w:hAnsi="Wingdings" w:cs="Wingdings" w:hint="default"/>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088B6C4A"/>
    <w:multiLevelType w:val="hybridMultilevel"/>
    <w:tmpl w:val="4BDA4B26"/>
    <w:lvl w:ilvl="0" w:tplc="3ED60138">
      <w:start w:val="1"/>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0A3C4294"/>
    <w:multiLevelType w:val="hybridMultilevel"/>
    <w:tmpl w:val="2F2037DE"/>
    <w:lvl w:ilvl="0" w:tplc="1C681E9E">
      <w:numFmt w:val="bullet"/>
      <w:lvlText w:val="-"/>
      <w:lvlJc w:val="left"/>
      <w:pPr>
        <w:ind w:left="1068" w:hanging="360"/>
      </w:pPr>
      <w:rPr>
        <w:rFonts w:ascii="Calibri" w:eastAsia="Calibri" w:hAnsi="Calibri"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nsid w:val="0F630310"/>
    <w:multiLevelType w:val="hybridMultilevel"/>
    <w:tmpl w:val="5546B5B4"/>
    <w:lvl w:ilvl="0" w:tplc="1D86F340">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11E23D98"/>
    <w:multiLevelType w:val="hybridMultilevel"/>
    <w:tmpl w:val="C28E36FA"/>
    <w:lvl w:ilvl="0" w:tplc="58C2A54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2993BFB"/>
    <w:multiLevelType w:val="hybridMultilevel"/>
    <w:tmpl w:val="8FB23E1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nsid w:val="1F33106B"/>
    <w:multiLevelType w:val="hybridMultilevel"/>
    <w:tmpl w:val="20FCC014"/>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2DF7BB7"/>
    <w:multiLevelType w:val="hybridMultilevel"/>
    <w:tmpl w:val="E7484E6A"/>
    <w:lvl w:ilvl="0" w:tplc="069281CA">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4200E9D"/>
    <w:multiLevelType w:val="hybridMultilevel"/>
    <w:tmpl w:val="14A2F308"/>
    <w:lvl w:ilvl="0" w:tplc="1D0CCB8C">
      <w:start w:val="5"/>
      <w:numFmt w:val="bullet"/>
      <w:lvlText w:val="­"/>
      <w:lvlJc w:val="left"/>
      <w:pPr>
        <w:ind w:left="36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42B4826"/>
    <w:multiLevelType w:val="singleLevel"/>
    <w:tmpl w:val="04100017"/>
    <w:lvl w:ilvl="0">
      <w:start w:val="1"/>
      <w:numFmt w:val="lowerLetter"/>
      <w:lvlText w:val="%1)"/>
      <w:lvlJc w:val="left"/>
      <w:pPr>
        <w:tabs>
          <w:tab w:val="num" w:pos="360"/>
        </w:tabs>
        <w:ind w:left="360" w:hanging="360"/>
      </w:pPr>
    </w:lvl>
  </w:abstractNum>
  <w:abstractNum w:abstractNumId="18">
    <w:nsid w:val="25456FF3"/>
    <w:multiLevelType w:val="hybridMultilevel"/>
    <w:tmpl w:val="362A6A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6D27A0D"/>
    <w:multiLevelType w:val="hybridMultilevel"/>
    <w:tmpl w:val="175EE014"/>
    <w:lvl w:ilvl="0" w:tplc="04100001">
      <w:start w:val="5"/>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2BD720FF"/>
    <w:multiLevelType w:val="hybridMultilevel"/>
    <w:tmpl w:val="262248A8"/>
    <w:lvl w:ilvl="0" w:tplc="1D86F340">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29E01BD"/>
    <w:multiLevelType w:val="hybridMultilevel"/>
    <w:tmpl w:val="D9588ACA"/>
    <w:lvl w:ilvl="0" w:tplc="069281CA">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4BC49FE"/>
    <w:multiLevelType w:val="hybridMultilevel"/>
    <w:tmpl w:val="CDD2A208"/>
    <w:lvl w:ilvl="0" w:tplc="CC080116">
      <w:start w:val="1"/>
      <w:numFmt w:val="decimal"/>
      <w:lvlText w:val="%1."/>
      <w:lvlJc w:val="left"/>
      <w:pPr>
        <w:ind w:left="360" w:hanging="360"/>
      </w:pPr>
      <w:rPr>
        <w:rFonts w:ascii="Arial" w:hAnsi="Arial" w:cs="Times New Roman" w:hint="default"/>
        <w:sz w:val="2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nsid w:val="363A088A"/>
    <w:multiLevelType w:val="hybridMultilevel"/>
    <w:tmpl w:val="30F463F2"/>
    <w:lvl w:ilvl="0" w:tplc="1D86F340">
      <w:start w:val="1"/>
      <w:numFmt w:val="bullet"/>
      <w:lvlText w:val="­"/>
      <w:lvlJc w:val="left"/>
      <w:pPr>
        <w:ind w:left="360" w:hanging="360"/>
      </w:pPr>
      <w:rPr>
        <w:rFonts w:ascii="Calibri" w:hAnsi="Calibri"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nsid w:val="3ACC51F8"/>
    <w:multiLevelType w:val="hybridMultilevel"/>
    <w:tmpl w:val="A0CE6B54"/>
    <w:lvl w:ilvl="0" w:tplc="3ED60138">
      <w:start w:val="1"/>
      <w:numFmt w:val="bullet"/>
      <w:lvlText w:val="-"/>
      <w:lvlJc w:val="left"/>
      <w:pPr>
        <w:tabs>
          <w:tab w:val="num" w:pos="1145"/>
        </w:tabs>
        <w:ind w:left="1145" w:hanging="360"/>
      </w:pPr>
      <w:rPr>
        <w:rFonts w:ascii="Times New Roman" w:eastAsia="Times New Roman" w:hAnsi="Times New Roman" w:hint="default"/>
      </w:rPr>
    </w:lvl>
    <w:lvl w:ilvl="1" w:tplc="04100003">
      <w:start w:val="1"/>
      <w:numFmt w:val="bullet"/>
      <w:lvlText w:val="o"/>
      <w:lvlJc w:val="left"/>
      <w:pPr>
        <w:tabs>
          <w:tab w:val="num" w:pos="1865"/>
        </w:tabs>
        <w:ind w:left="1865" w:hanging="360"/>
      </w:pPr>
      <w:rPr>
        <w:rFonts w:ascii="Courier New" w:hAnsi="Courier New" w:cs="Courier New" w:hint="default"/>
      </w:rPr>
    </w:lvl>
    <w:lvl w:ilvl="2" w:tplc="04100005">
      <w:start w:val="1"/>
      <w:numFmt w:val="bullet"/>
      <w:lvlText w:val=""/>
      <w:lvlJc w:val="left"/>
      <w:pPr>
        <w:tabs>
          <w:tab w:val="num" w:pos="2585"/>
        </w:tabs>
        <w:ind w:left="2585" w:hanging="360"/>
      </w:pPr>
      <w:rPr>
        <w:rFonts w:ascii="Wingdings" w:hAnsi="Wingdings" w:cs="Wingdings" w:hint="default"/>
      </w:rPr>
    </w:lvl>
    <w:lvl w:ilvl="3" w:tplc="04100001">
      <w:start w:val="1"/>
      <w:numFmt w:val="bullet"/>
      <w:lvlText w:val=""/>
      <w:lvlJc w:val="left"/>
      <w:pPr>
        <w:tabs>
          <w:tab w:val="num" w:pos="3305"/>
        </w:tabs>
        <w:ind w:left="3305" w:hanging="360"/>
      </w:pPr>
      <w:rPr>
        <w:rFonts w:ascii="Symbol" w:hAnsi="Symbol" w:cs="Symbol" w:hint="default"/>
      </w:rPr>
    </w:lvl>
    <w:lvl w:ilvl="4" w:tplc="04100003">
      <w:start w:val="1"/>
      <w:numFmt w:val="bullet"/>
      <w:lvlText w:val="o"/>
      <w:lvlJc w:val="left"/>
      <w:pPr>
        <w:tabs>
          <w:tab w:val="num" w:pos="4025"/>
        </w:tabs>
        <w:ind w:left="4025" w:hanging="360"/>
      </w:pPr>
      <w:rPr>
        <w:rFonts w:ascii="Courier New" w:hAnsi="Courier New" w:cs="Courier New" w:hint="default"/>
      </w:rPr>
    </w:lvl>
    <w:lvl w:ilvl="5" w:tplc="04100005">
      <w:start w:val="1"/>
      <w:numFmt w:val="bullet"/>
      <w:lvlText w:val=""/>
      <w:lvlJc w:val="left"/>
      <w:pPr>
        <w:tabs>
          <w:tab w:val="num" w:pos="4745"/>
        </w:tabs>
        <w:ind w:left="4745" w:hanging="360"/>
      </w:pPr>
      <w:rPr>
        <w:rFonts w:ascii="Wingdings" w:hAnsi="Wingdings" w:cs="Wingdings" w:hint="default"/>
      </w:rPr>
    </w:lvl>
    <w:lvl w:ilvl="6" w:tplc="04100001">
      <w:start w:val="1"/>
      <w:numFmt w:val="bullet"/>
      <w:lvlText w:val=""/>
      <w:lvlJc w:val="left"/>
      <w:pPr>
        <w:tabs>
          <w:tab w:val="num" w:pos="5465"/>
        </w:tabs>
        <w:ind w:left="5465" w:hanging="360"/>
      </w:pPr>
      <w:rPr>
        <w:rFonts w:ascii="Symbol" w:hAnsi="Symbol" w:cs="Symbol" w:hint="default"/>
      </w:rPr>
    </w:lvl>
    <w:lvl w:ilvl="7" w:tplc="04100003">
      <w:start w:val="1"/>
      <w:numFmt w:val="bullet"/>
      <w:lvlText w:val="o"/>
      <w:lvlJc w:val="left"/>
      <w:pPr>
        <w:tabs>
          <w:tab w:val="num" w:pos="6185"/>
        </w:tabs>
        <w:ind w:left="6185" w:hanging="360"/>
      </w:pPr>
      <w:rPr>
        <w:rFonts w:ascii="Courier New" w:hAnsi="Courier New" w:cs="Courier New" w:hint="default"/>
      </w:rPr>
    </w:lvl>
    <w:lvl w:ilvl="8" w:tplc="04100005">
      <w:start w:val="1"/>
      <w:numFmt w:val="bullet"/>
      <w:lvlText w:val=""/>
      <w:lvlJc w:val="left"/>
      <w:pPr>
        <w:tabs>
          <w:tab w:val="num" w:pos="6905"/>
        </w:tabs>
        <w:ind w:left="6905" w:hanging="360"/>
      </w:pPr>
      <w:rPr>
        <w:rFonts w:ascii="Wingdings" w:hAnsi="Wingdings" w:cs="Wingdings" w:hint="default"/>
      </w:rPr>
    </w:lvl>
  </w:abstractNum>
  <w:abstractNum w:abstractNumId="25">
    <w:nsid w:val="3D3261C6"/>
    <w:multiLevelType w:val="hybridMultilevel"/>
    <w:tmpl w:val="716CB93C"/>
    <w:name w:val="WW8Num3222222"/>
    <w:lvl w:ilvl="0" w:tplc="04100005">
      <w:start w:val="1"/>
      <w:numFmt w:val="bullet"/>
      <w:lvlText w:val=""/>
      <w:lvlJc w:val="left"/>
      <w:pPr>
        <w:tabs>
          <w:tab w:val="num" w:pos="720"/>
        </w:tabs>
        <w:ind w:left="720" w:hanging="360"/>
      </w:pPr>
      <w:rPr>
        <w:rFonts w:ascii="Wingdings" w:hAnsi="Wingdings" w:cs="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26">
    <w:nsid w:val="3DC60DED"/>
    <w:multiLevelType w:val="hybridMultilevel"/>
    <w:tmpl w:val="A2D2C880"/>
    <w:lvl w:ilvl="0" w:tplc="14E03F48">
      <w:start w:val="1"/>
      <w:numFmt w:val="bullet"/>
      <w:lvlText w:val="-"/>
      <w:lvlJc w:val="left"/>
      <w:pPr>
        <w:ind w:left="1003" w:hanging="360"/>
      </w:pPr>
      <w:rPr>
        <w:rFonts w:ascii="Arial" w:eastAsia="Times New Roman" w:hAnsi="Arial" w:hint="default"/>
      </w:rPr>
    </w:lvl>
    <w:lvl w:ilvl="1" w:tplc="04100003" w:tentative="1">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27">
    <w:nsid w:val="3E0E644D"/>
    <w:multiLevelType w:val="hybridMultilevel"/>
    <w:tmpl w:val="75443F74"/>
    <w:lvl w:ilvl="0" w:tplc="1D86F340">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nsid w:val="3E9B6EF3"/>
    <w:multiLevelType w:val="hybridMultilevel"/>
    <w:tmpl w:val="96DE6744"/>
    <w:lvl w:ilvl="0" w:tplc="1D86F340">
      <w:start w:val="1"/>
      <w:numFmt w:val="bullet"/>
      <w:lvlText w:val="­"/>
      <w:lvlJc w:val="left"/>
      <w:pPr>
        <w:ind w:left="360" w:hanging="360"/>
      </w:pPr>
      <w:rPr>
        <w:rFonts w:ascii="Calibri" w:hAnsi="Calibri" w:hint="default"/>
      </w:rPr>
    </w:lvl>
    <w:lvl w:ilvl="1" w:tplc="1C681E9E">
      <w:numFmt w:val="bullet"/>
      <w:lvlText w:val="-"/>
      <w:lvlJc w:val="left"/>
      <w:pPr>
        <w:ind w:left="1080" w:hanging="360"/>
      </w:pPr>
      <w:rPr>
        <w:rFonts w:ascii="Calibri" w:eastAsia="Calibri" w:hAnsi="Calibri"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3F432408"/>
    <w:multiLevelType w:val="hybridMultilevel"/>
    <w:tmpl w:val="E7FC3D86"/>
    <w:lvl w:ilvl="0" w:tplc="3ED60138">
      <w:start w:val="1"/>
      <w:numFmt w:val="bullet"/>
      <w:lvlText w:val="-"/>
      <w:lvlJc w:val="left"/>
      <w:pPr>
        <w:ind w:left="1077" w:hanging="360"/>
      </w:pPr>
      <w:rPr>
        <w:rFonts w:ascii="Times New Roman" w:eastAsia="Times New Roman" w:hAnsi="Times New Roman"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30">
    <w:nsid w:val="416C006F"/>
    <w:multiLevelType w:val="hybridMultilevel"/>
    <w:tmpl w:val="7C4CEA9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45D958A0"/>
    <w:multiLevelType w:val="hybridMultilevel"/>
    <w:tmpl w:val="970AF30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47734400"/>
    <w:multiLevelType w:val="hybridMultilevel"/>
    <w:tmpl w:val="E3AE36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4CB2E29"/>
    <w:multiLevelType w:val="singleLevel"/>
    <w:tmpl w:val="04100001"/>
    <w:lvl w:ilvl="0">
      <w:start w:val="1"/>
      <w:numFmt w:val="bullet"/>
      <w:lvlText w:val=""/>
      <w:lvlJc w:val="left"/>
      <w:pPr>
        <w:ind w:left="720" w:hanging="360"/>
      </w:pPr>
      <w:rPr>
        <w:rFonts w:ascii="Symbol" w:hAnsi="Symbol" w:hint="default"/>
      </w:rPr>
    </w:lvl>
  </w:abstractNum>
  <w:abstractNum w:abstractNumId="34">
    <w:nsid w:val="554926DD"/>
    <w:multiLevelType w:val="multilevel"/>
    <w:tmpl w:val="8BC215F2"/>
    <w:lvl w:ilvl="0">
      <w:start w:val="1"/>
      <w:numFmt w:val="decimal"/>
      <w:lvlText w:val="%1."/>
      <w:lvlJc w:val="left"/>
      <w:pPr>
        <w:tabs>
          <w:tab w:val="num" w:pos="284"/>
        </w:tabs>
        <w:ind w:left="454" w:hanging="454"/>
      </w:pPr>
      <w:rPr>
        <w:rFonts w:ascii="Arial" w:hAnsi="Arial" w:cs="Arial" w:hint="default"/>
        <w:b/>
        <w:bCs/>
        <w:i w:val="0"/>
        <w:iCs w:val="0"/>
        <w:sz w:val="22"/>
        <w:szCs w:val="22"/>
      </w:rPr>
    </w:lvl>
    <w:lvl w:ilvl="1">
      <w:start w:val="1"/>
      <w:numFmt w:val="decimal"/>
      <w:lvlText w:val="%1.%2."/>
      <w:lvlJc w:val="left"/>
      <w:pPr>
        <w:tabs>
          <w:tab w:val="num" w:pos="0"/>
        </w:tabs>
        <w:ind w:left="964" w:hanging="964"/>
      </w:pPr>
      <w:rPr>
        <w:rFonts w:ascii="Times New Roman" w:hAnsi="Times New Roman" w:cs="Times New Roman" w:hint="default"/>
        <w:b/>
        <w:bCs/>
        <w:i w:val="0"/>
        <w:iCs w:val="0"/>
        <w:sz w:val="22"/>
        <w:szCs w:val="22"/>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35">
    <w:nsid w:val="5BDC478E"/>
    <w:multiLevelType w:val="hybridMultilevel"/>
    <w:tmpl w:val="9286B9F6"/>
    <w:lvl w:ilvl="0" w:tplc="1D0CCB8C">
      <w:start w:val="5"/>
      <w:numFmt w:val="bullet"/>
      <w:lvlText w:val="­"/>
      <w:lvlJc w:val="left"/>
      <w:pPr>
        <w:ind w:left="360" w:hanging="360"/>
      </w:pPr>
      <w:rPr>
        <w:rFonts w:ascii="Times New Roman"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nsid w:val="605C643B"/>
    <w:multiLevelType w:val="hybridMultilevel"/>
    <w:tmpl w:val="2DA69B8A"/>
    <w:lvl w:ilvl="0" w:tplc="7F684552">
      <w:start w:val="1"/>
      <w:numFmt w:val="decimal"/>
      <w:lvlText w:val="%1."/>
      <w:lvlJc w:val="left"/>
      <w:pPr>
        <w:ind w:left="360" w:hanging="360"/>
      </w:pPr>
      <w:rPr>
        <w:b/>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7">
    <w:nsid w:val="6BD9239D"/>
    <w:multiLevelType w:val="hybridMultilevel"/>
    <w:tmpl w:val="DB6E995C"/>
    <w:lvl w:ilvl="0" w:tplc="1D86F340">
      <w:start w:val="1"/>
      <w:numFmt w:val="bullet"/>
      <w:lvlText w:val="­"/>
      <w:lvlJc w:val="left"/>
      <w:pPr>
        <w:ind w:left="360" w:hanging="360"/>
      </w:pPr>
      <w:rPr>
        <w:rFonts w:ascii="Calibri" w:hAnsi="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nsid w:val="6BDD45B8"/>
    <w:multiLevelType w:val="hybridMultilevel"/>
    <w:tmpl w:val="EEB07C06"/>
    <w:lvl w:ilvl="0" w:tplc="D278F5E8">
      <w:start w:val="1"/>
      <w:numFmt w:val="decimal"/>
      <w:lvlText w:val="%1."/>
      <w:lvlJc w:val="left"/>
      <w:pPr>
        <w:tabs>
          <w:tab w:val="num" w:pos="567"/>
        </w:tabs>
        <w:ind w:left="567" w:hanging="567"/>
      </w:pPr>
      <w:rPr>
        <w:rFonts w:ascii="Arial" w:hAnsi="Arial" w:cs="Arial" w:hint="default"/>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39">
    <w:nsid w:val="6DC8506D"/>
    <w:multiLevelType w:val="hybridMultilevel"/>
    <w:tmpl w:val="49CEE52E"/>
    <w:lvl w:ilvl="0" w:tplc="04100001">
      <w:start w:val="5"/>
      <w:numFmt w:val="bullet"/>
      <w:lvlText w:val="-"/>
      <w:lvlJc w:val="left"/>
      <w:pPr>
        <w:ind w:left="360" w:hanging="360"/>
      </w:pPr>
      <w:rPr>
        <w:rFonts w:ascii="Times New Roman" w:hAnsi="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0">
    <w:nsid w:val="717B4B3C"/>
    <w:multiLevelType w:val="hybridMultilevel"/>
    <w:tmpl w:val="2C7AA1DE"/>
    <w:lvl w:ilvl="0" w:tplc="89CCF9C2">
      <w:start w:val="12"/>
      <w:numFmt w:val="decimal"/>
      <w:lvlText w:val="%1."/>
      <w:lvlJc w:val="left"/>
      <w:pPr>
        <w:ind w:left="360" w:hanging="360"/>
      </w:pPr>
      <w:rPr>
        <w:rFonts w:hint="default"/>
        <w:b/>
        <w:bCs/>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1">
    <w:nsid w:val="71E820CB"/>
    <w:multiLevelType w:val="hybridMultilevel"/>
    <w:tmpl w:val="6DA83792"/>
    <w:lvl w:ilvl="0" w:tplc="04100001">
      <w:start w:val="5"/>
      <w:numFmt w:val="bullet"/>
      <w:lvlText w:val="-"/>
      <w:lvlJc w:val="left"/>
      <w:pPr>
        <w:ind w:left="360" w:hanging="360"/>
      </w:pPr>
      <w:rPr>
        <w:rFonts w:ascii="Times New Roman" w:hAnsi="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2">
    <w:nsid w:val="74C56951"/>
    <w:multiLevelType w:val="hybridMultilevel"/>
    <w:tmpl w:val="32F2E2C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3"/>
  </w:num>
  <w:num w:numId="2">
    <w:abstractNumId w:val="25"/>
  </w:num>
  <w:num w:numId="3">
    <w:abstractNumId w:val="24"/>
  </w:num>
  <w:num w:numId="4">
    <w:abstractNumId w:val="8"/>
  </w:num>
  <w:num w:numId="5">
    <w:abstractNumId w:val="34"/>
  </w:num>
  <w:num w:numId="6">
    <w:abstractNumId w:val="26"/>
  </w:num>
  <w:num w:numId="7">
    <w:abstractNumId w:val="32"/>
  </w:num>
  <w:num w:numId="8">
    <w:abstractNumId w:val="4"/>
  </w:num>
  <w:num w:numId="9">
    <w:abstractNumId w:val="6"/>
  </w:num>
  <w:num w:numId="10">
    <w:abstractNumId w:val="21"/>
  </w:num>
  <w:num w:numId="11">
    <w:abstractNumId w:val="18"/>
  </w:num>
  <w:num w:numId="12">
    <w:abstractNumId w:val="31"/>
  </w:num>
  <w:num w:numId="13">
    <w:abstractNumId w:val="30"/>
  </w:num>
  <w:num w:numId="14">
    <w:abstractNumId w:val="12"/>
  </w:num>
  <w:num w:numId="15">
    <w:abstractNumId w:val="9"/>
  </w:num>
  <w:num w:numId="16">
    <w:abstractNumId w:val="29"/>
  </w:num>
  <w:num w:numId="17">
    <w:abstractNumId w:val="14"/>
  </w:num>
  <w:num w:numId="18">
    <w:abstractNumId w:val="13"/>
  </w:num>
  <w:num w:numId="19">
    <w:abstractNumId w:val="15"/>
  </w:num>
  <w:num w:numId="20">
    <w:abstractNumId w:val="42"/>
  </w:num>
  <w:num w:numId="21">
    <w:abstractNumId w:val="7"/>
  </w:num>
  <w:num w:numId="22">
    <w:abstractNumId w:val="1"/>
  </w:num>
  <w:num w:numId="23">
    <w:abstractNumId w:val="2"/>
  </w:num>
  <w:num w:numId="24">
    <w:abstractNumId w:val="36"/>
  </w:num>
  <w:num w:numId="25">
    <w:abstractNumId w:val="40"/>
  </w:num>
  <w:num w:numId="26">
    <w:abstractNumId w:val="35"/>
  </w:num>
  <w:num w:numId="27">
    <w:abstractNumId w:val="16"/>
  </w:num>
  <w:num w:numId="28">
    <w:abstractNumId w:val="3"/>
  </w:num>
  <w:num w:numId="29">
    <w:abstractNumId w:val="19"/>
  </w:num>
  <w:num w:numId="30">
    <w:abstractNumId w:val="11"/>
  </w:num>
  <w:num w:numId="31">
    <w:abstractNumId w:val="23"/>
  </w:num>
  <w:num w:numId="32">
    <w:abstractNumId w:val="5"/>
  </w:num>
  <w:num w:numId="33">
    <w:abstractNumId w:val="39"/>
  </w:num>
  <w:num w:numId="34">
    <w:abstractNumId w:val="0"/>
  </w:num>
  <w:num w:numId="35">
    <w:abstractNumId w:val="28"/>
  </w:num>
  <w:num w:numId="36">
    <w:abstractNumId w:val="17"/>
  </w:num>
  <w:num w:numId="37">
    <w:abstractNumId w:val="22"/>
  </w:num>
  <w:num w:numId="38">
    <w:abstractNumId w:val="27"/>
  </w:num>
  <w:num w:numId="39">
    <w:abstractNumId w:val="37"/>
  </w:num>
  <w:num w:numId="40">
    <w:abstractNumId w:val="41"/>
  </w:num>
  <w:num w:numId="41">
    <w:abstractNumId w:val="20"/>
  </w:num>
  <w:num w:numId="42">
    <w:abstractNumId w:val="10"/>
  </w:num>
  <w:num w:numId="43">
    <w:abstractNumId w:val="3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524"/>
    <w:rsid w:val="0000116F"/>
    <w:rsid w:val="00010005"/>
    <w:rsid w:val="00014CCF"/>
    <w:rsid w:val="000152E3"/>
    <w:rsid w:val="000153F8"/>
    <w:rsid w:val="0005675D"/>
    <w:rsid w:val="000569EB"/>
    <w:rsid w:val="00056C0D"/>
    <w:rsid w:val="00056E56"/>
    <w:rsid w:val="00060A61"/>
    <w:rsid w:val="000622C1"/>
    <w:rsid w:val="0006332C"/>
    <w:rsid w:val="00065195"/>
    <w:rsid w:val="000668B8"/>
    <w:rsid w:val="00066E28"/>
    <w:rsid w:val="00070AE5"/>
    <w:rsid w:val="00074BC4"/>
    <w:rsid w:val="000779C0"/>
    <w:rsid w:val="00081060"/>
    <w:rsid w:val="0008441F"/>
    <w:rsid w:val="00087BBB"/>
    <w:rsid w:val="000905D6"/>
    <w:rsid w:val="00090F0E"/>
    <w:rsid w:val="00093675"/>
    <w:rsid w:val="000A4643"/>
    <w:rsid w:val="000A4B1B"/>
    <w:rsid w:val="000B3BE4"/>
    <w:rsid w:val="000B7616"/>
    <w:rsid w:val="000C409A"/>
    <w:rsid w:val="000C50B5"/>
    <w:rsid w:val="000D1ECB"/>
    <w:rsid w:val="000D4CEA"/>
    <w:rsid w:val="000D55AB"/>
    <w:rsid w:val="000D6655"/>
    <w:rsid w:val="000D6F00"/>
    <w:rsid w:val="000D70E6"/>
    <w:rsid w:val="000E2EA4"/>
    <w:rsid w:val="000E446E"/>
    <w:rsid w:val="000F10E7"/>
    <w:rsid w:val="000F437A"/>
    <w:rsid w:val="001013DF"/>
    <w:rsid w:val="00107E44"/>
    <w:rsid w:val="00111EBE"/>
    <w:rsid w:val="00112E13"/>
    <w:rsid w:val="001219DF"/>
    <w:rsid w:val="00122AD5"/>
    <w:rsid w:val="00123CC4"/>
    <w:rsid w:val="00125961"/>
    <w:rsid w:val="00137211"/>
    <w:rsid w:val="00141A1E"/>
    <w:rsid w:val="00142302"/>
    <w:rsid w:val="00144620"/>
    <w:rsid w:val="001456B4"/>
    <w:rsid w:val="00152CF5"/>
    <w:rsid w:val="0015309D"/>
    <w:rsid w:val="0016577A"/>
    <w:rsid w:val="00172B05"/>
    <w:rsid w:val="00173AD5"/>
    <w:rsid w:val="00177932"/>
    <w:rsid w:val="00185F6E"/>
    <w:rsid w:val="00186B1D"/>
    <w:rsid w:val="00186F40"/>
    <w:rsid w:val="00187E3F"/>
    <w:rsid w:val="001943F0"/>
    <w:rsid w:val="001964E3"/>
    <w:rsid w:val="001A195A"/>
    <w:rsid w:val="001A6996"/>
    <w:rsid w:val="001B0942"/>
    <w:rsid w:val="001B213E"/>
    <w:rsid w:val="001B2F46"/>
    <w:rsid w:val="001B3F44"/>
    <w:rsid w:val="001C1E33"/>
    <w:rsid w:val="001C77A8"/>
    <w:rsid w:val="001D54B0"/>
    <w:rsid w:val="001D6C6D"/>
    <w:rsid w:val="001E132B"/>
    <w:rsid w:val="001E3B94"/>
    <w:rsid w:val="001E3EE6"/>
    <w:rsid w:val="001E6524"/>
    <w:rsid w:val="001F0B76"/>
    <w:rsid w:val="001F0FBF"/>
    <w:rsid w:val="001F10BD"/>
    <w:rsid w:val="001F1DA7"/>
    <w:rsid w:val="001F5DB3"/>
    <w:rsid w:val="001F71D9"/>
    <w:rsid w:val="001F7B1F"/>
    <w:rsid w:val="002050E3"/>
    <w:rsid w:val="002050EC"/>
    <w:rsid w:val="00207FBE"/>
    <w:rsid w:val="00213AEF"/>
    <w:rsid w:val="00217EA0"/>
    <w:rsid w:val="0022217B"/>
    <w:rsid w:val="002254D0"/>
    <w:rsid w:val="00230D6F"/>
    <w:rsid w:val="00231A66"/>
    <w:rsid w:val="00231DAD"/>
    <w:rsid w:val="00240738"/>
    <w:rsid w:val="00243EAC"/>
    <w:rsid w:val="00247941"/>
    <w:rsid w:val="00247B12"/>
    <w:rsid w:val="0025044C"/>
    <w:rsid w:val="00250F3E"/>
    <w:rsid w:val="002525CE"/>
    <w:rsid w:val="002560AF"/>
    <w:rsid w:val="002561C7"/>
    <w:rsid w:val="00262E7B"/>
    <w:rsid w:val="00264419"/>
    <w:rsid w:val="00264F2A"/>
    <w:rsid w:val="00264FAD"/>
    <w:rsid w:val="00264FC2"/>
    <w:rsid w:val="002666C7"/>
    <w:rsid w:val="002677DE"/>
    <w:rsid w:val="00272333"/>
    <w:rsid w:val="00275573"/>
    <w:rsid w:val="002761C8"/>
    <w:rsid w:val="00281084"/>
    <w:rsid w:val="002818FD"/>
    <w:rsid w:val="002A0826"/>
    <w:rsid w:val="002A718F"/>
    <w:rsid w:val="002B2BA4"/>
    <w:rsid w:val="002D182E"/>
    <w:rsid w:val="002D7A49"/>
    <w:rsid w:val="002E3F2D"/>
    <w:rsid w:val="002E7129"/>
    <w:rsid w:val="002F1E27"/>
    <w:rsid w:val="002F2DE3"/>
    <w:rsid w:val="002F61D6"/>
    <w:rsid w:val="002F6D60"/>
    <w:rsid w:val="002F7255"/>
    <w:rsid w:val="00301BE8"/>
    <w:rsid w:val="0031180B"/>
    <w:rsid w:val="003135B5"/>
    <w:rsid w:val="00321228"/>
    <w:rsid w:val="00326174"/>
    <w:rsid w:val="00327836"/>
    <w:rsid w:val="00333361"/>
    <w:rsid w:val="0034261C"/>
    <w:rsid w:val="00344903"/>
    <w:rsid w:val="003478A9"/>
    <w:rsid w:val="00351B6B"/>
    <w:rsid w:val="0035280E"/>
    <w:rsid w:val="0035637C"/>
    <w:rsid w:val="003608C3"/>
    <w:rsid w:val="003648AE"/>
    <w:rsid w:val="003657C2"/>
    <w:rsid w:val="00372A10"/>
    <w:rsid w:val="00393452"/>
    <w:rsid w:val="00397FF4"/>
    <w:rsid w:val="003A220E"/>
    <w:rsid w:val="003A529C"/>
    <w:rsid w:val="003A66FA"/>
    <w:rsid w:val="003B07DD"/>
    <w:rsid w:val="003B1CA1"/>
    <w:rsid w:val="003B657E"/>
    <w:rsid w:val="003B6FBE"/>
    <w:rsid w:val="003C1640"/>
    <w:rsid w:val="003C32AA"/>
    <w:rsid w:val="003C5039"/>
    <w:rsid w:val="003D017F"/>
    <w:rsid w:val="003D5DBE"/>
    <w:rsid w:val="003F1287"/>
    <w:rsid w:val="003F5DA8"/>
    <w:rsid w:val="003F6534"/>
    <w:rsid w:val="003F7E4D"/>
    <w:rsid w:val="00401FD4"/>
    <w:rsid w:val="004077A7"/>
    <w:rsid w:val="004129FA"/>
    <w:rsid w:val="00420404"/>
    <w:rsid w:val="004229C3"/>
    <w:rsid w:val="00423514"/>
    <w:rsid w:val="0042523F"/>
    <w:rsid w:val="00432054"/>
    <w:rsid w:val="00434C19"/>
    <w:rsid w:val="00440F30"/>
    <w:rsid w:val="00451CDF"/>
    <w:rsid w:val="0045332B"/>
    <w:rsid w:val="004539B7"/>
    <w:rsid w:val="00454A30"/>
    <w:rsid w:val="00464375"/>
    <w:rsid w:val="00466E3C"/>
    <w:rsid w:val="004700F3"/>
    <w:rsid w:val="004708FB"/>
    <w:rsid w:val="00481418"/>
    <w:rsid w:val="004909EE"/>
    <w:rsid w:val="0049379C"/>
    <w:rsid w:val="00496E8C"/>
    <w:rsid w:val="00497BF6"/>
    <w:rsid w:val="004A7891"/>
    <w:rsid w:val="004B03B3"/>
    <w:rsid w:val="004B066F"/>
    <w:rsid w:val="004B0E4C"/>
    <w:rsid w:val="004B42F2"/>
    <w:rsid w:val="004B4463"/>
    <w:rsid w:val="004B45F2"/>
    <w:rsid w:val="004B67D2"/>
    <w:rsid w:val="004C3267"/>
    <w:rsid w:val="004D2F2F"/>
    <w:rsid w:val="004D36E4"/>
    <w:rsid w:val="004E59A9"/>
    <w:rsid w:val="004E5CC0"/>
    <w:rsid w:val="004E78F5"/>
    <w:rsid w:val="004F20BE"/>
    <w:rsid w:val="004F27D2"/>
    <w:rsid w:val="004F420F"/>
    <w:rsid w:val="004F4998"/>
    <w:rsid w:val="004F722E"/>
    <w:rsid w:val="00502928"/>
    <w:rsid w:val="00502F55"/>
    <w:rsid w:val="0050304C"/>
    <w:rsid w:val="00510817"/>
    <w:rsid w:val="005119E9"/>
    <w:rsid w:val="00514E34"/>
    <w:rsid w:val="00517FD7"/>
    <w:rsid w:val="00521F16"/>
    <w:rsid w:val="005229E4"/>
    <w:rsid w:val="0052446C"/>
    <w:rsid w:val="005319EF"/>
    <w:rsid w:val="0053506D"/>
    <w:rsid w:val="0053509A"/>
    <w:rsid w:val="0054315E"/>
    <w:rsid w:val="00544E4A"/>
    <w:rsid w:val="005463F4"/>
    <w:rsid w:val="00560BDB"/>
    <w:rsid w:val="00563CF1"/>
    <w:rsid w:val="0056794D"/>
    <w:rsid w:val="00570F53"/>
    <w:rsid w:val="00573D03"/>
    <w:rsid w:val="005826C3"/>
    <w:rsid w:val="00584F00"/>
    <w:rsid w:val="005936B2"/>
    <w:rsid w:val="005A5437"/>
    <w:rsid w:val="005B176A"/>
    <w:rsid w:val="005B3D61"/>
    <w:rsid w:val="005B4ADA"/>
    <w:rsid w:val="005B6230"/>
    <w:rsid w:val="005C4306"/>
    <w:rsid w:val="005D088B"/>
    <w:rsid w:val="005D2AC6"/>
    <w:rsid w:val="005D3E53"/>
    <w:rsid w:val="005D45B6"/>
    <w:rsid w:val="005D7360"/>
    <w:rsid w:val="005D7920"/>
    <w:rsid w:val="005E5F36"/>
    <w:rsid w:val="005E7CCE"/>
    <w:rsid w:val="005F6DEC"/>
    <w:rsid w:val="00611AC5"/>
    <w:rsid w:val="00612B5F"/>
    <w:rsid w:val="006162AC"/>
    <w:rsid w:val="00622223"/>
    <w:rsid w:val="00622B83"/>
    <w:rsid w:val="00625549"/>
    <w:rsid w:val="00625932"/>
    <w:rsid w:val="00641C3C"/>
    <w:rsid w:val="00647DC6"/>
    <w:rsid w:val="0065684C"/>
    <w:rsid w:val="0066107F"/>
    <w:rsid w:val="006622DC"/>
    <w:rsid w:val="00671D72"/>
    <w:rsid w:val="00673478"/>
    <w:rsid w:val="006740FE"/>
    <w:rsid w:val="00675ABB"/>
    <w:rsid w:val="00690733"/>
    <w:rsid w:val="00690775"/>
    <w:rsid w:val="006909B6"/>
    <w:rsid w:val="00693147"/>
    <w:rsid w:val="00694127"/>
    <w:rsid w:val="006970A9"/>
    <w:rsid w:val="00697159"/>
    <w:rsid w:val="006B1E14"/>
    <w:rsid w:val="006B5A97"/>
    <w:rsid w:val="006C21EE"/>
    <w:rsid w:val="006C3FEF"/>
    <w:rsid w:val="006D4523"/>
    <w:rsid w:val="006D77F3"/>
    <w:rsid w:val="006E277E"/>
    <w:rsid w:val="006E7754"/>
    <w:rsid w:val="006F49BA"/>
    <w:rsid w:val="006F6362"/>
    <w:rsid w:val="0070217A"/>
    <w:rsid w:val="00711E5E"/>
    <w:rsid w:val="00722EA9"/>
    <w:rsid w:val="007374E1"/>
    <w:rsid w:val="007406B1"/>
    <w:rsid w:val="00745FEE"/>
    <w:rsid w:val="0074667E"/>
    <w:rsid w:val="0074765D"/>
    <w:rsid w:val="0075113E"/>
    <w:rsid w:val="00764146"/>
    <w:rsid w:val="00764181"/>
    <w:rsid w:val="00766B0C"/>
    <w:rsid w:val="00770E5E"/>
    <w:rsid w:val="0077133B"/>
    <w:rsid w:val="007722A5"/>
    <w:rsid w:val="00780FAC"/>
    <w:rsid w:val="00781CE9"/>
    <w:rsid w:val="007826D9"/>
    <w:rsid w:val="00782F60"/>
    <w:rsid w:val="00786B8B"/>
    <w:rsid w:val="00787467"/>
    <w:rsid w:val="00797099"/>
    <w:rsid w:val="007A3A59"/>
    <w:rsid w:val="007A3D1B"/>
    <w:rsid w:val="007A7003"/>
    <w:rsid w:val="007C28AB"/>
    <w:rsid w:val="007C31F7"/>
    <w:rsid w:val="007C3CFF"/>
    <w:rsid w:val="007C6341"/>
    <w:rsid w:val="007C63BD"/>
    <w:rsid w:val="007D525D"/>
    <w:rsid w:val="007D5EA1"/>
    <w:rsid w:val="007D7E5F"/>
    <w:rsid w:val="007E0E9A"/>
    <w:rsid w:val="007F2E91"/>
    <w:rsid w:val="007F44E5"/>
    <w:rsid w:val="007F46CE"/>
    <w:rsid w:val="007F4D06"/>
    <w:rsid w:val="008046C3"/>
    <w:rsid w:val="008046E8"/>
    <w:rsid w:val="00811E72"/>
    <w:rsid w:val="00824A4B"/>
    <w:rsid w:val="00832A9D"/>
    <w:rsid w:val="008378D5"/>
    <w:rsid w:val="00840138"/>
    <w:rsid w:val="00841E61"/>
    <w:rsid w:val="00846D55"/>
    <w:rsid w:val="008505CD"/>
    <w:rsid w:val="00855E4F"/>
    <w:rsid w:val="00856284"/>
    <w:rsid w:val="0085709E"/>
    <w:rsid w:val="0086140C"/>
    <w:rsid w:val="0086378A"/>
    <w:rsid w:val="0086422A"/>
    <w:rsid w:val="0087050A"/>
    <w:rsid w:val="0087313B"/>
    <w:rsid w:val="0087360C"/>
    <w:rsid w:val="0087379F"/>
    <w:rsid w:val="00883BDE"/>
    <w:rsid w:val="0088706A"/>
    <w:rsid w:val="008870ED"/>
    <w:rsid w:val="00895CD7"/>
    <w:rsid w:val="00896A8A"/>
    <w:rsid w:val="00897316"/>
    <w:rsid w:val="008A0A2A"/>
    <w:rsid w:val="008A388B"/>
    <w:rsid w:val="008A5537"/>
    <w:rsid w:val="008A56CC"/>
    <w:rsid w:val="008A6A43"/>
    <w:rsid w:val="008A6AF1"/>
    <w:rsid w:val="008B0A92"/>
    <w:rsid w:val="008B35EE"/>
    <w:rsid w:val="008B36FE"/>
    <w:rsid w:val="008B7A33"/>
    <w:rsid w:val="008D012F"/>
    <w:rsid w:val="008D379D"/>
    <w:rsid w:val="008D43F8"/>
    <w:rsid w:val="008D5221"/>
    <w:rsid w:val="008E3B58"/>
    <w:rsid w:val="008E3FB0"/>
    <w:rsid w:val="008E7871"/>
    <w:rsid w:val="008F25DD"/>
    <w:rsid w:val="008F3711"/>
    <w:rsid w:val="008F6976"/>
    <w:rsid w:val="008F71F5"/>
    <w:rsid w:val="008F7D14"/>
    <w:rsid w:val="00903B73"/>
    <w:rsid w:val="00903FBF"/>
    <w:rsid w:val="009076BA"/>
    <w:rsid w:val="00910291"/>
    <w:rsid w:val="009115CA"/>
    <w:rsid w:val="0092138D"/>
    <w:rsid w:val="00921F4B"/>
    <w:rsid w:val="009225FE"/>
    <w:rsid w:val="00926DDE"/>
    <w:rsid w:val="00931ABB"/>
    <w:rsid w:val="00931C8A"/>
    <w:rsid w:val="00937480"/>
    <w:rsid w:val="009376DA"/>
    <w:rsid w:val="00937A0E"/>
    <w:rsid w:val="00940178"/>
    <w:rsid w:val="0094143B"/>
    <w:rsid w:val="00947C3C"/>
    <w:rsid w:val="0095280B"/>
    <w:rsid w:val="0095393B"/>
    <w:rsid w:val="00960D6B"/>
    <w:rsid w:val="00975B53"/>
    <w:rsid w:val="00976590"/>
    <w:rsid w:val="00985CEC"/>
    <w:rsid w:val="00987F9F"/>
    <w:rsid w:val="00994E64"/>
    <w:rsid w:val="009A2F35"/>
    <w:rsid w:val="009A696B"/>
    <w:rsid w:val="009A69C4"/>
    <w:rsid w:val="009A755F"/>
    <w:rsid w:val="009B0E27"/>
    <w:rsid w:val="009B5901"/>
    <w:rsid w:val="009C3CA7"/>
    <w:rsid w:val="009C7FB4"/>
    <w:rsid w:val="009D4129"/>
    <w:rsid w:val="009E15BD"/>
    <w:rsid w:val="009E1610"/>
    <w:rsid w:val="009E4125"/>
    <w:rsid w:val="009E4CE8"/>
    <w:rsid w:val="009E5EFA"/>
    <w:rsid w:val="009E71BC"/>
    <w:rsid w:val="009E7214"/>
    <w:rsid w:val="009F0758"/>
    <w:rsid w:val="009F3193"/>
    <w:rsid w:val="009F32B4"/>
    <w:rsid w:val="009F39FF"/>
    <w:rsid w:val="009F69EE"/>
    <w:rsid w:val="00A02B12"/>
    <w:rsid w:val="00A06E4E"/>
    <w:rsid w:val="00A06FE8"/>
    <w:rsid w:val="00A07DB5"/>
    <w:rsid w:val="00A10FDC"/>
    <w:rsid w:val="00A11AB4"/>
    <w:rsid w:val="00A11DEF"/>
    <w:rsid w:val="00A13975"/>
    <w:rsid w:val="00A172A5"/>
    <w:rsid w:val="00A176CE"/>
    <w:rsid w:val="00A206BD"/>
    <w:rsid w:val="00A26DF4"/>
    <w:rsid w:val="00A42259"/>
    <w:rsid w:val="00A42661"/>
    <w:rsid w:val="00A4322A"/>
    <w:rsid w:val="00A45A3D"/>
    <w:rsid w:val="00A53BD4"/>
    <w:rsid w:val="00A56F62"/>
    <w:rsid w:val="00A6562C"/>
    <w:rsid w:val="00A71844"/>
    <w:rsid w:val="00A74BA8"/>
    <w:rsid w:val="00A76C06"/>
    <w:rsid w:val="00A83D5B"/>
    <w:rsid w:val="00A85A64"/>
    <w:rsid w:val="00A8617C"/>
    <w:rsid w:val="00A879AE"/>
    <w:rsid w:val="00A93370"/>
    <w:rsid w:val="00AA5161"/>
    <w:rsid w:val="00AA6C5E"/>
    <w:rsid w:val="00AB1A26"/>
    <w:rsid w:val="00AB5BFD"/>
    <w:rsid w:val="00AB73A7"/>
    <w:rsid w:val="00AC2C8F"/>
    <w:rsid w:val="00AC41AD"/>
    <w:rsid w:val="00AC58CD"/>
    <w:rsid w:val="00AC5A76"/>
    <w:rsid w:val="00AC685D"/>
    <w:rsid w:val="00AD3E7F"/>
    <w:rsid w:val="00AD4244"/>
    <w:rsid w:val="00AE2D25"/>
    <w:rsid w:val="00AE535D"/>
    <w:rsid w:val="00AE5F57"/>
    <w:rsid w:val="00AF37D0"/>
    <w:rsid w:val="00AF404A"/>
    <w:rsid w:val="00B00428"/>
    <w:rsid w:val="00B06A66"/>
    <w:rsid w:val="00B10EA8"/>
    <w:rsid w:val="00B11396"/>
    <w:rsid w:val="00B14CE0"/>
    <w:rsid w:val="00B20EC1"/>
    <w:rsid w:val="00B22574"/>
    <w:rsid w:val="00B2453B"/>
    <w:rsid w:val="00B246F6"/>
    <w:rsid w:val="00B27E12"/>
    <w:rsid w:val="00B27F01"/>
    <w:rsid w:val="00B320F2"/>
    <w:rsid w:val="00B34DF4"/>
    <w:rsid w:val="00B3561C"/>
    <w:rsid w:val="00B377E9"/>
    <w:rsid w:val="00B3794A"/>
    <w:rsid w:val="00B37D9E"/>
    <w:rsid w:val="00B43598"/>
    <w:rsid w:val="00B50C4F"/>
    <w:rsid w:val="00B510DC"/>
    <w:rsid w:val="00B526AA"/>
    <w:rsid w:val="00B55A18"/>
    <w:rsid w:val="00B60742"/>
    <w:rsid w:val="00B775CC"/>
    <w:rsid w:val="00B917FC"/>
    <w:rsid w:val="00B91B32"/>
    <w:rsid w:val="00B970D7"/>
    <w:rsid w:val="00BA051A"/>
    <w:rsid w:val="00BA0E1A"/>
    <w:rsid w:val="00BA20C8"/>
    <w:rsid w:val="00BA216B"/>
    <w:rsid w:val="00BA2B3D"/>
    <w:rsid w:val="00BA603D"/>
    <w:rsid w:val="00BB161B"/>
    <w:rsid w:val="00BB7582"/>
    <w:rsid w:val="00BC1010"/>
    <w:rsid w:val="00BC55ED"/>
    <w:rsid w:val="00BD1A6B"/>
    <w:rsid w:val="00BE069C"/>
    <w:rsid w:val="00BE5DFF"/>
    <w:rsid w:val="00BF1DE8"/>
    <w:rsid w:val="00BF330B"/>
    <w:rsid w:val="00BF4B3F"/>
    <w:rsid w:val="00BF6AA9"/>
    <w:rsid w:val="00BF71D0"/>
    <w:rsid w:val="00C04810"/>
    <w:rsid w:val="00C06883"/>
    <w:rsid w:val="00C10A68"/>
    <w:rsid w:val="00C11C07"/>
    <w:rsid w:val="00C12031"/>
    <w:rsid w:val="00C16695"/>
    <w:rsid w:val="00C21DC1"/>
    <w:rsid w:val="00C244E2"/>
    <w:rsid w:val="00C31D25"/>
    <w:rsid w:val="00C35493"/>
    <w:rsid w:val="00C36700"/>
    <w:rsid w:val="00C40DA9"/>
    <w:rsid w:val="00C41616"/>
    <w:rsid w:val="00C520BE"/>
    <w:rsid w:val="00C60791"/>
    <w:rsid w:val="00C61418"/>
    <w:rsid w:val="00C61539"/>
    <w:rsid w:val="00C63A47"/>
    <w:rsid w:val="00C6624F"/>
    <w:rsid w:val="00C760DF"/>
    <w:rsid w:val="00C82237"/>
    <w:rsid w:val="00C85F7F"/>
    <w:rsid w:val="00C86FE8"/>
    <w:rsid w:val="00C9012C"/>
    <w:rsid w:val="00C9330A"/>
    <w:rsid w:val="00CA631A"/>
    <w:rsid w:val="00CA7011"/>
    <w:rsid w:val="00CC5107"/>
    <w:rsid w:val="00CD0AF0"/>
    <w:rsid w:val="00CD2C38"/>
    <w:rsid w:val="00CD5FAF"/>
    <w:rsid w:val="00CD74EE"/>
    <w:rsid w:val="00CE0409"/>
    <w:rsid w:val="00CE463D"/>
    <w:rsid w:val="00CF1235"/>
    <w:rsid w:val="00CF2594"/>
    <w:rsid w:val="00CF2DE6"/>
    <w:rsid w:val="00D059B9"/>
    <w:rsid w:val="00D06A3E"/>
    <w:rsid w:val="00D1361C"/>
    <w:rsid w:val="00D25113"/>
    <w:rsid w:val="00D25DE3"/>
    <w:rsid w:val="00D274B6"/>
    <w:rsid w:val="00D30F86"/>
    <w:rsid w:val="00D33308"/>
    <w:rsid w:val="00D37792"/>
    <w:rsid w:val="00D44087"/>
    <w:rsid w:val="00D44B84"/>
    <w:rsid w:val="00D453F3"/>
    <w:rsid w:val="00D4678C"/>
    <w:rsid w:val="00D502AE"/>
    <w:rsid w:val="00D5168D"/>
    <w:rsid w:val="00D538F9"/>
    <w:rsid w:val="00D57824"/>
    <w:rsid w:val="00D57A8B"/>
    <w:rsid w:val="00D608FE"/>
    <w:rsid w:val="00D61F34"/>
    <w:rsid w:val="00D626A5"/>
    <w:rsid w:val="00D65E76"/>
    <w:rsid w:val="00D71A7F"/>
    <w:rsid w:val="00D71DEC"/>
    <w:rsid w:val="00D7212D"/>
    <w:rsid w:val="00D75BEB"/>
    <w:rsid w:val="00D75DF7"/>
    <w:rsid w:val="00D778C0"/>
    <w:rsid w:val="00D91703"/>
    <w:rsid w:val="00D942D6"/>
    <w:rsid w:val="00DA121D"/>
    <w:rsid w:val="00DA5909"/>
    <w:rsid w:val="00DB15CB"/>
    <w:rsid w:val="00DB2100"/>
    <w:rsid w:val="00DB3210"/>
    <w:rsid w:val="00DB4B50"/>
    <w:rsid w:val="00DB5405"/>
    <w:rsid w:val="00DC0D29"/>
    <w:rsid w:val="00DC40A0"/>
    <w:rsid w:val="00DD08F1"/>
    <w:rsid w:val="00DD1A8E"/>
    <w:rsid w:val="00DE02D8"/>
    <w:rsid w:val="00DE24A4"/>
    <w:rsid w:val="00DE5108"/>
    <w:rsid w:val="00DF2DDF"/>
    <w:rsid w:val="00DF4888"/>
    <w:rsid w:val="00E01D2B"/>
    <w:rsid w:val="00E063C8"/>
    <w:rsid w:val="00E10EDB"/>
    <w:rsid w:val="00E1331D"/>
    <w:rsid w:val="00E240AB"/>
    <w:rsid w:val="00E25711"/>
    <w:rsid w:val="00E3222C"/>
    <w:rsid w:val="00E405DA"/>
    <w:rsid w:val="00E431C7"/>
    <w:rsid w:val="00E43D88"/>
    <w:rsid w:val="00E44A07"/>
    <w:rsid w:val="00E4576B"/>
    <w:rsid w:val="00E45D06"/>
    <w:rsid w:val="00E5436B"/>
    <w:rsid w:val="00E56087"/>
    <w:rsid w:val="00E5791D"/>
    <w:rsid w:val="00E62C9F"/>
    <w:rsid w:val="00E72807"/>
    <w:rsid w:val="00E83872"/>
    <w:rsid w:val="00E8608D"/>
    <w:rsid w:val="00E86445"/>
    <w:rsid w:val="00E90CE1"/>
    <w:rsid w:val="00E977F8"/>
    <w:rsid w:val="00EA6AF7"/>
    <w:rsid w:val="00EB0143"/>
    <w:rsid w:val="00EB13F0"/>
    <w:rsid w:val="00EB15BE"/>
    <w:rsid w:val="00EC050F"/>
    <w:rsid w:val="00EC25A7"/>
    <w:rsid w:val="00EC47E6"/>
    <w:rsid w:val="00EC5FE3"/>
    <w:rsid w:val="00ED0789"/>
    <w:rsid w:val="00ED6211"/>
    <w:rsid w:val="00EE0E22"/>
    <w:rsid w:val="00EE1702"/>
    <w:rsid w:val="00EE1C17"/>
    <w:rsid w:val="00EF0DE7"/>
    <w:rsid w:val="00EF52D9"/>
    <w:rsid w:val="00EF5E17"/>
    <w:rsid w:val="00F01725"/>
    <w:rsid w:val="00F05894"/>
    <w:rsid w:val="00F07533"/>
    <w:rsid w:val="00F22254"/>
    <w:rsid w:val="00F22C5B"/>
    <w:rsid w:val="00F248AA"/>
    <w:rsid w:val="00F36A6E"/>
    <w:rsid w:val="00F4005F"/>
    <w:rsid w:val="00F44652"/>
    <w:rsid w:val="00F52962"/>
    <w:rsid w:val="00F52E1B"/>
    <w:rsid w:val="00F54240"/>
    <w:rsid w:val="00F67687"/>
    <w:rsid w:val="00F73694"/>
    <w:rsid w:val="00F77504"/>
    <w:rsid w:val="00F815BD"/>
    <w:rsid w:val="00F83CEB"/>
    <w:rsid w:val="00F84E1F"/>
    <w:rsid w:val="00F85A18"/>
    <w:rsid w:val="00F85A7C"/>
    <w:rsid w:val="00F86213"/>
    <w:rsid w:val="00F90B38"/>
    <w:rsid w:val="00F96F46"/>
    <w:rsid w:val="00FA0F08"/>
    <w:rsid w:val="00FA2EB5"/>
    <w:rsid w:val="00FA440A"/>
    <w:rsid w:val="00FB3C6C"/>
    <w:rsid w:val="00FB557D"/>
    <w:rsid w:val="00FC3D2D"/>
    <w:rsid w:val="00FC40FD"/>
    <w:rsid w:val="00FC76F0"/>
    <w:rsid w:val="00FC7FAD"/>
    <w:rsid w:val="00FD0FCE"/>
    <w:rsid w:val="00FD11F5"/>
    <w:rsid w:val="00FD3FAB"/>
    <w:rsid w:val="00FD4215"/>
    <w:rsid w:val="00FD595D"/>
    <w:rsid w:val="00FD653F"/>
    <w:rsid w:val="00FE05BE"/>
    <w:rsid w:val="00FE2DF7"/>
    <w:rsid w:val="00FE3C39"/>
    <w:rsid w:val="00FE3DC8"/>
    <w:rsid w:val="00FF0BD8"/>
    <w:rsid w:val="00FF27F3"/>
    <w:rsid w:val="00FF40B8"/>
    <w:rsid w:val="00FF5E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D7AE"/>
  <w15:docId w15:val="{C10A0D4A-08E4-42FC-92B6-4F30D2621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5DF7"/>
  </w:style>
  <w:style w:type="paragraph" w:styleId="Titolo2">
    <w:name w:val="heading 2"/>
    <w:basedOn w:val="Normale"/>
    <w:next w:val="Normale"/>
    <w:link w:val="Titolo2Carattere"/>
    <w:uiPriority w:val="9"/>
    <w:semiHidden/>
    <w:unhideWhenUsed/>
    <w:qFormat/>
    <w:rsid w:val="00AE2D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EE0E22"/>
    <w:pPr>
      <w:keepNext/>
      <w:keepLines/>
      <w:numPr>
        <w:ilvl w:val="2"/>
        <w:numId w:val="22"/>
      </w:numPr>
      <w:spacing w:before="200" w:after="0" w:line="360" w:lineRule="auto"/>
      <w:jc w:val="both"/>
      <w:outlineLvl w:val="2"/>
    </w:pPr>
    <w:rPr>
      <w:rFonts w:ascii="Calibri Light" w:eastAsia="MS Gothic" w:hAnsi="Calibri Light" w:cs="Times New Roman"/>
      <w:b/>
      <w:bCs/>
    </w:rPr>
  </w:style>
  <w:style w:type="paragraph" w:styleId="Titolo4">
    <w:name w:val="heading 4"/>
    <w:basedOn w:val="Normale"/>
    <w:next w:val="Normale"/>
    <w:link w:val="Titolo4Carattere"/>
    <w:uiPriority w:val="9"/>
    <w:unhideWhenUsed/>
    <w:qFormat/>
    <w:rsid w:val="00EE0E22"/>
    <w:pPr>
      <w:keepNext/>
      <w:keepLines/>
      <w:numPr>
        <w:ilvl w:val="3"/>
        <w:numId w:val="22"/>
      </w:numPr>
      <w:spacing w:before="40" w:after="0" w:line="360" w:lineRule="auto"/>
      <w:jc w:val="both"/>
      <w:outlineLvl w:val="3"/>
    </w:pPr>
    <w:rPr>
      <w:rFonts w:ascii="Calibri Light" w:eastAsia="MS Gothic" w:hAnsi="Calibri Light" w:cs="Times New Roman"/>
      <w:i/>
      <w:iCs/>
      <w:color w:val="2E74B5"/>
    </w:rPr>
  </w:style>
  <w:style w:type="paragraph" w:styleId="Titolo5">
    <w:name w:val="heading 5"/>
    <w:aliases w:val="N.A."/>
    <w:basedOn w:val="Normale"/>
    <w:next w:val="Normale"/>
    <w:link w:val="Titolo5Carattere"/>
    <w:uiPriority w:val="9"/>
    <w:qFormat/>
    <w:rsid w:val="00EE0E22"/>
    <w:pPr>
      <w:numPr>
        <w:ilvl w:val="4"/>
        <w:numId w:val="22"/>
      </w:numPr>
      <w:spacing w:before="240" w:after="60" w:line="360" w:lineRule="auto"/>
      <w:jc w:val="both"/>
      <w:outlineLvl w:val="4"/>
    </w:pPr>
    <w:rPr>
      <w:rFonts w:ascii="Calibri" w:eastAsia="Times New Roman" w:hAnsi="Calibri" w:cs="Times New Roman"/>
      <w:b/>
      <w:bCs/>
      <w:i/>
      <w:iCs/>
      <w:sz w:val="26"/>
      <w:szCs w:val="26"/>
      <w:lang w:eastAsia="it-IT"/>
    </w:rPr>
  </w:style>
  <w:style w:type="paragraph" w:styleId="Titolo6">
    <w:name w:val="heading 6"/>
    <w:basedOn w:val="Normale"/>
    <w:next w:val="Normale"/>
    <w:link w:val="Titolo6Carattere"/>
    <w:uiPriority w:val="9"/>
    <w:semiHidden/>
    <w:unhideWhenUsed/>
    <w:qFormat/>
    <w:rsid w:val="00EE0E22"/>
    <w:pPr>
      <w:keepNext/>
      <w:keepLines/>
      <w:numPr>
        <w:ilvl w:val="5"/>
        <w:numId w:val="22"/>
      </w:numPr>
      <w:spacing w:before="40" w:after="0" w:line="259" w:lineRule="auto"/>
      <w:outlineLvl w:val="5"/>
    </w:pPr>
    <w:rPr>
      <w:rFonts w:ascii="Calibri Light" w:eastAsia="MS Gothic" w:hAnsi="Calibri Light" w:cs="Times New Roman"/>
      <w:color w:val="1F4D78"/>
    </w:rPr>
  </w:style>
  <w:style w:type="paragraph" w:styleId="Titolo7">
    <w:name w:val="heading 7"/>
    <w:basedOn w:val="Normale"/>
    <w:next w:val="Normale"/>
    <w:link w:val="Titolo7Carattere"/>
    <w:uiPriority w:val="9"/>
    <w:qFormat/>
    <w:rsid w:val="00EE0E22"/>
    <w:pPr>
      <w:keepNext/>
      <w:numPr>
        <w:ilvl w:val="6"/>
        <w:numId w:val="22"/>
      </w:numPr>
      <w:spacing w:before="120" w:after="80" w:line="360" w:lineRule="auto"/>
      <w:jc w:val="center"/>
      <w:outlineLvl w:val="6"/>
    </w:pPr>
    <w:rPr>
      <w:rFonts w:ascii="Calibri" w:eastAsia="Times New Roman" w:hAnsi="Calibri" w:cs="Arial"/>
      <w:b/>
      <w:szCs w:val="36"/>
      <w:u w:val="single"/>
      <w:lang w:eastAsia="it-IT"/>
    </w:rPr>
  </w:style>
  <w:style w:type="paragraph" w:styleId="Titolo8">
    <w:name w:val="heading 8"/>
    <w:basedOn w:val="Normale"/>
    <w:next w:val="Normale"/>
    <w:link w:val="Titolo8Carattere"/>
    <w:uiPriority w:val="9"/>
    <w:semiHidden/>
    <w:unhideWhenUsed/>
    <w:qFormat/>
    <w:rsid w:val="00EE0E22"/>
    <w:pPr>
      <w:keepNext/>
      <w:keepLines/>
      <w:numPr>
        <w:ilvl w:val="7"/>
        <w:numId w:val="22"/>
      </w:numPr>
      <w:spacing w:before="40" w:after="0" w:line="259" w:lineRule="auto"/>
      <w:outlineLvl w:val="7"/>
    </w:pPr>
    <w:rPr>
      <w:rFonts w:ascii="Calibri Light" w:eastAsia="MS Gothic" w:hAnsi="Calibri Light" w:cs="Times New Roman"/>
      <w:color w:val="272727"/>
      <w:sz w:val="21"/>
      <w:szCs w:val="21"/>
    </w:rPr>
  </w:style>
  <w:style w:type="paragraph" w:styleId="Titolo9">
    <w:name w:val="heading 9"/>
    <w:basedOn w:val="Normale"/>
    <w:next w:val="Normale"/>
    <w:link w:val="Titolo9Carattere"/>
    <w:uiPriority w:val="9"/>
    <w:semiHidden/>
    <w:unhideWhenUsed/>
    <w:qFormat/>
    <w:rsid w:val="00EE0E22"/>
    <w:pPr>
      <w:keepNext/>
      <w:keepLines/>
      <w:numPr>
        <w:ilvl w:val="8"/>
        <w:numId w:val="22"/>
      </w:numPr>
      <w:spacing w:before="40" w:after="0" w:line="259" w:lineRule="auto"/>
      <w:outlineLvl w:val="8"/>
    </w:pPr>
    <w:rPr>
      <w:rFonts w:ascii="Calibri Light" w:eastAsia="MS Gothic" w:hAnsi="Calibri Light" w:cs="Times New Roman"/>
      <w:i/>
      <w:iCs/>
      <w:color w:val="272727"/>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1E6524"/>
    <w:rPr>
      <w:rFonts w:ascii="Arial" w:hAnsi="Arial" w:cs="Arial"/>
      <w:b/>
      <w:bCs/>
      <w:color w:val="auto"/>
      <w:sz w:val="17"/>
      <w:szCs w:val="17"/>
      <w:u w:val="none"/>
      <w:effect w:val="none"/>
    </w:rPr>
  </w:style>
  <w:style w:type="character" w:styleId="Rimandonotaapidipagina">
    <w:name w:val="footnote reference"/>
    <w:aliases w:val="Footnote symbol,footnote sign,Rimando nota a piè di pagina-IMONT,Appel note de bas de p"/>
    <w:uiPriority w:val="99"/>
    <w:rsid w:val="001E6524"/>
    <w:rPr>
      <w:rFonts w:ascii="Times New Roman" w:hAnsi="Times New Roman" w:cs="Times New Roman"/>
      <w:vertAlign w:val="superscript"/>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rsid w:val="001E6524"/>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rsid w:val="001E6524"/>
    <w:rPr>
      <w:rFonts w:ascii="Times New Roman" w:eastAsia="Times New Roman" w:hAnsi="Times New Roman" w:cs="Times New Roman"/>
      <w:sz w:val="20"/>
      <w:szCs w:val="20"/>
      <w:lang w:eastAsia="it-IT"/>
    </w:rPr>
  </w:style>
  <w:style w:type="character" w:styleId="Rimandocommento">
    <w:name w:val="annotation reference"/>
    <w:basedOn w:val="Carpredefinitoparagrafo"/>
    <w:semiHidden/>
    <w:unhideWhenUsed/>
    <w:rsid w:val="001E6524"/>
    <w:rPr>
      <w:sz w:val="16"/>
      <w:szCs w:val="16"/>
    </w:rPr>
  </w:style>
  <w:style w:type="paragraph" w:styleId="Testocommento">
    <w:name w:val="annotation text"/>
    <w:basedOn w:val="Normale"/>
    <w:link w:val="TestocommentoCarattere"/>
    <w:semiHidden/>
    <w:unhideWhenUsed/>
    <w:rsid w:val="001E6524"/>
    <w:pPr>
      <w:spacing w:after="0" w:line="240" w:lineRule="auto"/>
    </w:pPr>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semiHidden/>
    <w:rsid w:val="001E6524"/>
    <w:rPr>
      <w:rFonts w:ascii="Times New Roman" w:eastAsia="Times New Roman" w:hAnsi="Times New Roman" w:cs="Times New Roman"/>
      <w:sz w:val="20"/>
      <w:szCs w:val="20"/>
    </w:rPr>
  </w:style>
  <w:style w:type="paragraph" w:styleId="Testofumetto">
    <w:name w:val="Balloon Text"/>
    <w:basedOn w:val="Normale"/>
    <w:link w:val="TestofumettoCarattere"/>
    <w:uiPriority w:val="99"/>
    <w:semiHidden/>
    <w:unhideWhenUsed/>
    <w:rsid w:val="001E652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E6524"/>
    <w:rPr>
      <w:rFonts w:ascii="Tahoma" w:hAnsi="Tahoma" w:cs="Tahoma"/>
      <w:sz w:val="16"/>
      <w:szCs w:val="16"/>
    </w:rPr>
  </w:style>
  <w:style w:type="paragraph" w:styleId="Paragrafoelenco">
    <w:name w:val="List Paragraph"/>
    <w:basedOn w:val="Normale"/>
    <w:uiPriority w:val="34"/>
    <w:qFormat/>
    <w:rsid w:val="00DB4B50"/>
    <w:pPr>
      <w:ind w:left="720"/>
      <w:contextualSpacing/>
    </w:pPr>
  </w:style>
  <w:style w:type="paragraph" w:styleId="Elenco2">
    <w:name w:val="List 2"/>
    <w:basedOn w:val="Normale"/>
    <w:uiPriority w:val="99"/>
    <w:semiHidden/>
    <w:unhideWhenUsed/>
    <w:rsid w:val="00DE5108"/>
    <w:pPr>
      <w:ind w:left="566" w:hanging="283"/>
      <w:contextualSpacing/>
    </w:pPr>
  </w:style>
  <w:style w:type="paragraph" w:styleId="Soggettocommento">
    <w:name w:val="annotation subject"/>
    <w:basedOn w:val="Testocommento"/>
    <w:next w:val="Testocommento"/>
    <w:link w:val="SoggettocommentoCarattere"/>
    <w:uiPriority w:val="99"/>
    <w:semiHidden/>
    <w:unhideWhenUsed/>
    <w:rsid w:val="003608C3"/>
    <w:pPr>
      <w:spacing w:after="200"/>
    </w:pPr>
    <w:rPr>
      <w:rFonts w:asciiTheme="minorHAnsi" w:eastAsiaTheme="minorHAnsi" w:hAnsiTheme="minorHAnsi" w:cstheme="minorBidi"/>
      <w:b/>
      <w:bCs/>
    </w:rPr>
  </w:style>
  <w:style w:type="character" w:customStyle="1" w:styleId="SoggettocommentoCarattere">
    <w:name w:val="Soggetto commento Carattere"/>
    <w:basedOn w:val="TestocommentoCarattere"/>
    <w:link w:val="Soggettocommento"/>
    <w:uiPriority w:val="99"/>
    <w:semiHidden/>
    <w:rsid w:val="003608C3"/>
    <w:rPr>
      <w:rFonts w:ascii="Times New Roman" w:eastAsia="Times New Roman" w:hAnsi="Times New Roman" w:cs="Times New Roman"/>
      <w:b/>
      <w:bCs/>
      <w:sz w:val="20"/>
      <w:szCs w:val="20"/>
    </w:rPr>
  </w:style>
  <w:style w:type="paragraph" w:customStyle="1" w:styleId="OmniPage3">
    <w:name w:val="OmniPage #3"/>
    <w:basedOn w:val="Normale"/>
    <w:rsid w:val="004909EE"/>
    <w:pPr>
      <w:spacing w:after="0" w:line="260" w:lineRule="exact"/>
    </w:pPr>
    <w:rPr>
      <w:rFonts w:ascii="Times New Roman" w:eastAsia="Times New Roman" w:hAnsi="Times New Roman" w:cs="Times New Roman"/>
      <w:sz w:val="20"/>
      <w:szCs w:val="20"/>
      <w:lang w:eastAsia="it-IT"/>
    </w:rPr>
  </w:style>
  <w:style w:type="paragraph" w:customStyle="1" w:styleId="StileelenchipuntatiDOCUP">
    <w:name w:val="Stile elenchi puntati DOCUP"/>
    <w:basedOn w:val="Normale"/>
    <w:rsid w:val="004909EE"/>
    <w:pPr>
      <w:spacing w:after="0" w:line="360" w:lineRule="auto"/>
      <w:jc w:val="both"/>
    </w:pPr>
    <w:rPr>
      <w:rFonts w:ascii="Arial" w:eastAsia="Times New Roman" w:hAnsi="Arial" w:cs="Arial"/>
      <w:sz w:val="20"/>
      <w:szCs w:val="20"/>
      <w:lang w:eastAsia="it-IT"/>
    </w:rPr>
  </w:style>
  <w:style w:type="paragraph" w:styleId="Corpotesto">
    <w:name w:val="Body Text"/>
    <w:basedOn w:val="Normale"/>
    <w:link w:val="CorpotestoCarattere"/>
    <w:rsid w:val="00883BDE"/>
    <w:pPr>
      <w:pBdr>
        <w:top w:val="single" w:sz="2" w:space="1" w:color="000000"/>
        <w:left w:val="single" w:sz="2" w:space="4" w:color="000000"/>
        <w:bottom w:val="single" w:sz="2" w:space="1" w:color="000000"/>
        <w:right w:val="single" w:sz="2" w:space="4" w:color="000000"/>
      </w:pBdr>
      <w:spacing w:after="0" w:line="240" w:lineRule="auto"/>
      <w:jc w:val="both"/>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rsid w:val="00883BDE"/>
    <w:rPr>
      <w:rFonts w:ascii="Times New Roman" w:eastAsia="Times New Roman" w:hAnsi="Times New Roman" w:cs="Times New Roman"/>
      <w:sz w:val="24"/>
      <w:szCs w:val="24"/>
    </w:rPr>
  </w:style>
  <w:style w:type="character" w:styleId="Testosegnaposto">
    <w:name w:val="Placeholder Text"/>
    <w:basedOn w:val="Carpredefinitoparagrafo"/>
    <w:uiPriority w:val="99"/>
    <w:semiHidden/>
    <w:rsid w:val="00FE05BE"/>
    <w:rPr>
      <w:color w:val="808080"/>
    </w:rPr>
  </w:style>
  <w:style w:type="character" w:customStyle="1" w:styleId="Titolo3Carattere">
    <w:name w:val="Titolo 3 Carattere"/>
    <w:basedOn w:val="Carpredefinitoparagrafo"/>
    <w:link w:val="Titolo3"/>
    <w:uiPriority w:val="9"/>
    <w:rsid w:val="00EE0E22"/>
    <w:rPr>
      <w:rFonts w:ascii="Calibri Light" w:eastAsia="MS Gothic" w:hAnsi="Calibri Light" w:cs="Times New Roman"/>
      <w:b/>
      <w:bCs/>
    </w:rPr>
  </w:style>
  <w:style w:type="character" w:customStyle="1" w:styleId="Titolo4Carattere">
    <w:name w:val="Titolo 4 Carattere"/>
    <w:basedOn w:val="Carpredefinitoparagrafo"/>
    <w:link w:val="Titolo4"/>
    <w:uiPriority w:val="9"/>
    <w:rsid w:val="00EE0E22"/>
    <w:rPr>
      <w:rFonts w:ascii="Calibri Light" w:eastAsia="MS Gothic" w:hAnsi="Calibri Light" w:cs="Times New Roman"/>
      <w:i/>
      <w:iCs/>
      <w:color w:val="2E74B5"/>
    </w:rPr>
  </w:style>
  <w:style w:type="character" w:customStyle="1" w:styleId="Titolo5Carattere">
    <w:name w:val="Titolo 5 Carattere"/>
    <w:aliases w:val="N.A. Carattere"/>
    <w:basedOn w:val="Carpredefinitoparagrafo"/>
    <w:link w:val="Titolo5"/>
    <w:uiPriority w:val="9"/>
    <w:rsid w:val="00EE0E22"/>
    <w:rPr>
      <w:rFonts w:ascii="Calibri" w:eastAsia="Times New Roman" w:hAnsi="Calibri" w:cs="Times New Roman"/>
      <w:b/>
      <w:bCs/>
      <w:i/>
      <w:iCs/>
      <w:sz w:val="26"/>
      <w:szCs w:val="26"/>
      <w:lang w:eastAsia="it-IT"/>
    </w:rPr>
  </w:style>
  <w:style w:type="character" w:customStyle="1" w:styleId="Titolo6Carattere">
    <w:name w:val="Titolo 6 Carattere"/>
    <w:basedOn w:val="Carpredefinitoparagrafo"/>
    <w:link w:val="Titolo6"/>
    <w:uiPriority w:val="9"/>
    <w:semiHidden/>
    <w:rsid w:val="00EE0E22"/>
    <w:rPr>
      <w:rFonts w:ascii="Calibri Light" w:eastAsia="MS Gothic" w:hAnsi="Calibri Light" w:cs="Times New Roman"/>
      <w:color w:val="1F4D78"/>
    </w:rPr>
  </w:style>
  <w:style w:type="character" w:customStyle="1" w:styleId="Titolo7Carattere">
    <w:name w:val="Titolo 7 Carattere"/>
    <w:basedOn w:val="Carpredefinitoparagrafo"/>
    <w:link w:val="Titolo7"/>
    <w:uiPriority w:val="9"/>
    <w:rsid w:val="00EE0E22"/>
    <w:rPr>
      <w:rFonts w:ascii="Calibri" w:eastAsia="Times New Roman" w:hAnsi="Calibri" w:cs="Arial"/>
      <w:b/>
      <w:szCs w:val="36"/>
      <w:u w:val="single"/>
      <w:lang w:eastAsia="it-IT"/>
    </w:rPr>
  </w:style>
  <w:style w:type="character" w:customStyle="1" w:styleId="Titolo8Carattere">
    <w:name w:val="Titolo 8 Carattere"/>
    <w:basedOn w:val="Carpredefinitoparagrafo"/>
    <w:link w:val="Titolo8"/>
    <w:uiPriority w:val="9"/>
    <w:semiHidden/>
    <w:rsid w:val="00EE0E22"/>
    <w:rPr>
      <w:rFonts w:ascii="Calibri Light" w:eastAsia="MS Gothic" w:hAnsi="Calibri Light" w:cs="Times New Roman"/>
      <w:color w:val="272727"/>
      <w:sz w:val="21"/>
      <w:szCs w:val="21"/>
    </w:rPr>
  </w:style>
  <w:style w:type="character" w:customStyle="1" w:styleId="Titolo9Carattere">
    <w:name w:val="Titolo 9 Carattere"/>
    <w:basedOn w:val="Carpredefinitoparagrafo"/>
    <w:link w:val="Titolo9"/>
    <w:uiPriority w:val="9"/>
    <w:semiHidden/>
    <w:rsid w:val="00EE0E22"/>
    <w:rPr>
      <w:rFonts w:ascii="Calibri Light" w:eastAsia="MS Gothic" w:hAnsi="Calibri Light" w:cs="Times New Roman"/>
      <w:i/>
      <w:iCs/>
      <w:color w:val="272727"/>
      <w:sz w:val="21"/>
      <w:szCs w:val="21"/>
    </w:rPr>
  </w:style>
  <w:style w:type="paragraph" w:customStyle="1" w:styleId="ElencoPuntato">
    <w:name w:val="ElencoPuntato"/>
    <w:basedOn w:val="Normale"/>
    <w:rsid w:val="00722EA9"/>
    <w:pPr>
      <w:spacing w:before="120" w:after="0" w:line="360" w:lineRule="auto"/>
      <w:jc w:val="both"/>
    </w:pPr>
    <w:rPr>
      <w:rFonts w:ascii="Calibri" w:eastAsia="Times New Roman" w:hAnsi="Calibri" w:cs="Times New Roman"/>
      <w:sz w:val="24"/>
      <w:szCs w:val="24"/>
      <w:lang w:eastAsia="it-IT"/>
    </w:rPr>
  </w:style>
  <w:style w:type="character" w:customStyle="1" w:styleId="Titolo2Carattere">
    <w:name w:val="Titolo 2 Carattere"/>
    <w:basedOn w:val="Carpredefinitoparagrafo"/>
    <w:link w:val="Titolo2"/>
    <w:uiPriority w:val="9"/>
    <w:semiHidden/>
    <w:rsid w:val="00AE2D25"/>
    <w:rPr>
      <w:rFonts w:asciiTheme="majorHAnsi" w:eastAsiaTheme="majorEastAsia" w:hAnsiTheme="majorHAnsi" w:cstheme="majorBidi"/>
      <w:b/>
      <w:bCs/>
      <w:color w:val="4F81BD" w:themeColor="accent1"/>
      <w:sz w:val="26"/>
      <w:szCs w:val="26"/>
    </w:rPr>
  </w:style>
  <w:style w:type="paragraph" w:styleId="Corpodeltesto3">
    <w:name w:val="Body Text 3"/>
    <w:basedOn w:val="Normale"/>
    <w:link w:val="Corpodeltesto3Carattere"/>
    <w:uiPriority w:val="99"/>
    <w:semiHidden/>
    <w:unhideWhenUsed/>
    <w:rsid w:val="004B0E4C"/>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4B0E4C"/>
    <w:rPr>
      <w:sz w:val="16"/>
      <w:szCs w:val="16"/>
    </w:rPr>
  </w:style>
  <w:style w:type="paragraph" w:styleId="Corpodeltesto2">
    <w:name w:val="Body Text 2"/>
    <w:basedOn w:val="Normale"/>
    <w:link w:val="Corpodeltesto2Carattere"/>
    <w:uiPriority w:val="99"/>
    <w:unhideWhenUsed/>
    <w:rsid w:val="004B0E4C"/>
    <w:pPr>
      <w:spacing w:after="120" w:line="480" w:lineRule="auto"/>
      <w:jc w:val="both"/>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4B0E4C"/>
    <w:rPr>
      <w:rFonts w:ascii="Calibri" w:eastAsia="Calibri" w:hAnsi="Calibri" w:cs="Times New Roman"/>
    </w:rPr>
  </w:style>
  <w:style w:type="character" w:styleId="Enfasicorsivo">
    <w:name w:val="Emphasis"/>
    <w:uiPriority w:val="99"/>
    <w:qFormat/>
    <w:rsid w:val="004B0E4C"/>
    <w:rPr>
      <w:i/>
      <w:iCs/>
    </w:rPr>
  </w:style>
  <w:style w:type="paragraph" w:customStyle="1" w:styleId="Default">
    <w:name w:val="Default"/>
    <w:rsid w:val="00895CD7"/>
    <w:pPr>
      <w:autoSpaceDE w:val="0"/>
      <w:autoSpaceDN w:val="0"/>
      <w:adjustRightInd w:val="0"/>
      <w:spacing w:after="0" w:line="240" w:lineRule="auto"/>
    </w:pPr>
    <w:rPr>
      <w:rFonts w:ascii="EUAlbertina" w:eastAsia="Calibri"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gione.marche.ciclorifiutibonifiche@emarche.it" TargetMode="External"/><Relationship Id="rId18" Type="http://schemas.openxmlformats.org/officeDocument/2006/relationships/hyperlink" Target="mailto:regione.marche.ciclorifiutibonifiche@emarch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gione.marche.ciclorifiutibonifiche@emarche.it" TargetMode="External"/><Relationship Id="rId17" Type="http://schemas.openxmlformats.org/officeDocument/2006/relationships/hyperlink" Target="mailto:europa@regione.marche.it" TargetMode="External"/><Relationship Id="rId2" Type="http://schemas.openxmlformats.org/officeDocument/2006/relationships/numbering" Target="numbering.xml"/><Relationship Id="rId16" Type="http://schemas.openxmlformats.org/officeDocument/2006/relationships/hyperlink" Target="http://www.europa.marche.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gef.regione.marche.it" TargetMode="External"/><Relationship Id="rId5" Type="http://schemas.openxmlformats.org/officeDocument/2006/relationships/webSettings" Target="webSettings.xml"/><Relationship Id="rId15" Type="http://schemas.openxmlformats.org/officeDocument/2006/relationships/hyperlink" Target="http://www.regione.marche.it/Entra-in-Regione/Fondi-Europei/Comunicazione/Linee-guida-beneficiari" TargetMode="External"/><Relationship Id="rId10" Type="http://schemas.openxmlformats.org/officeDocument/2006/relationships/hyperlink" Target="https://sigef.regione.marche.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gione.marche.ciclorifiutibonifiche@emarche.it" TargetMode="External"/><Relationship Id="rId14" Type="http://schemas.openxmlformats.org/officeDocument/2006/relationships/hyperlink" Target="mailto:regione.marche.ciclorifiutibonifiche@emarche.i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uropa.marche.it/Portals/0/POR/linee%20guida%20per%20azioni%20informazione.pdf" TargetMode="External"/><Relationship Id="rId2" Type="http://schemas.openxmlformats.org/officeDocument/2006/relationships/oleObject" Target="embeddings/oleObject1.bin"/><Relationship Id="rId1" Type="http://schemas.openxmlformats.org/officeDocument/2006/relationships/image" Target="media/image2.wmf"/><Relationship Id="rId4" Type="http://schemas.openxmlformats.org/officeDocument/2006/relationships/hyperlink" Target="http://www.europa.marche.it/Por20072013/Pianodicomunicazione.asp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EF87A-F4FC-4D6F-B9F4-03A7C9BFD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9014</Words>
  <Characters>51384</Characters>
  <Application>Microsoft Office Word</Application>
  <DocSecurity>0</DocSecurity>
  <Lines>428</Lines>
  <Paragraphs>120</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60278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Raffaela Fontana</dc:creator>
  <cp:lastModifiedBy>Raffaella Rotiroti</cp:lastModifiedBy>
  <cp:revision>2</cp:revision>
  <cp:lastPrinted>2017-07-21T08:30:00Z</cp:lastPrinted>
  <dcterms:created xsi:type="dcterms:W3CDTF">2017-09-29T07:29:00Z</dcterms:created>
  <dcterms:modified xsi:type="dcterms:W3CDTF">2017-09-29T07:29:00Z</dcterms:modified>
</cp:coreProperties>
</file>